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A8A6" w14:textId="6755B4CC" w:rsidR="00B73323" w:rsidRPr="00DC5ED3" w:rsidRDefault="009C54A9" w:rsidP="00B73323">
      <w:pPr>
        <w:pStyle w:val="Default"/>
        <w:jc w:val="center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Organizačn</w:t>
      </w:r>
      <w:r w:rsidR="00802B79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ý</w:t>
      </w:r>
      <w:r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</w:t>
      </w:r>
      <w:r w:rsidR="00802B79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pokyn</w:t>
      </w:r>
      <w:r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</w:t>
      </w:r>
      <w:r w:rsidR="004911DC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0</w:t>
      </w:r>
      <w:r w:rsidR="003D7C66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2</w:t>
      </w:r>
      <w:r w:rsidR="00AC27B7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/</w:t>
      </w:r>
      <w:r w:rsidR="004911DC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202</w:t>
      </w:r>
      <w:r w:rsidR="00EA1F6C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5</w:t>
      </w:r>
    </w:p>
    <w:p w14:paraId="1D4BB04F" w14:textId="0DF513D9" w:rsidR="009C54A9" w:rsidRPr="00DC5ED3" w:rsidRDefault="00AE294D" w:rsidP="00B73323">
      <w:pPr>
        <w:pStyle w:val="Default"/>
        <w:jc w:val="center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P</w:t>
      </w:r>
      <w:r w:rsidR="00543C8F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ostup </w:t>
      </w:r>
      <w:r w:rsidR="00325641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schvaľovania, vyhlasovania,</w:t>
      </w:r>
      <w:r w:rsidR="00543C8F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 </w:t>
      </w:r>
      <w:r w:rsidR="003E52DD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a </w:t>
      </w:r>
      <w:r w:rsidR="00543C8F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vyhodnocovania</w:t>
      </w:r>
      <w:r w:rsidR="00543C8F" w:rsidRPr="00DC5ED3">
        <w:rPr>
          <w:rFonts w:asciiTheme="minorHAnsi" w:hAnsiTheme="minorHAnsi" w:cs="Calibri"/>
          <w:sz w:val="22"/>
          <w:szCs w:val="22"/>
        </w:rPr>
        <w:t xml:space="preserve"> </w:t>
      </w:r>
      <w:r w:rsidR="00543C8F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grantov</w:t>
      </w:r>
      <w:r w:rsidR="00B8137F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ých</w:t>
      </w:r>
      <w:r w:rsidR="00543C8F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program</w:t>
      </w:r>
      <w:r w:rsidR="00B8137F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ov</w:t>
      </w:r>
      <w:r w:rsidR="00650DD7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a poskytovania </w:t>
      </w:r>
      <w:r w:rsidR="00EA1F6C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>podpory mimo grantových programov</w:t>
      </w:r>
      <w:r w:rsidR="00650DD7" w:rsidRPr="00DC5ED3"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a mimoriadnej podpory</w:t>
      </w:r>
    </w:p>
    <w:p w14:paraId="4AD1EF06" w14:textId="77777777" w:rsidR="00AB0152" w:rsidRPr="00DC5ED3" w:rsidRDefault="00AB0152" w:rsidP="00B73323">
      <w:pPr>
        <w:pStyle w:val="Default"/>
        <w:jc w:val="center"/>
        <w:rPr>
          <w:rFonts w:asciiTheme="minorHAnsi" w:hAnsiTheme="minorHAnsi" w:cs="Calibri"/>
          <w:b/>
          <w:bCs/>
          <w:color w:val="auto"/>
          <w:sz w:val="22"/>
          <w:szCs w:val="22"/>
        </w:rPr>
      </w:pPr>
    </w:p>
    <w:p w14:paraId="7BB77C45" w14:textId="77777777" w:rsidR="008A03D5" w:rsidRPr="00DC5ED3" w:rsidRDefault="008A03D5" w:rsidP="00295968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4D2516" w:rsidRPr="00DC5ED3" w14:paraId="70186BCE" w14:textId="77777777" w:rsidTr="008D724D">
        <w:tc>
          <w:tcPr>
            <w:tcW w:w="4606" w:type="dxa"/>
          </w:tcPr>
          <w:p w14:paraId="49275E66" w14:textId="0B7FDE7A" w:rsidR="008D724D" w:rsidRPr="00DC5ED3" w:rsidRDefault="008D724D" w:rsidP="00295968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C5ED3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Nadobúda účinnosť</w:t>
            </w:r>
            <w:r w:rsidR="004911DC" w:rsidRPr="00DC5ED3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:</w:t>
            </w:r>
            <w:r w:rsidR="00B8345E" w:rsidRPr="00DC5ED3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12BCA" w:rsidRPr="00DC5ED3">
              <w:rPr>
                <w:rFonts w:asciiTheme="minorHAnsi" w:hAnsiTheme="minorHAnsi" w:cs="Calibri"/>
                <w:sz w:val="22"/>
                <w:szCs w:val="22"/>
              </w:rPr>
              <w:t>23.06.2025</w:t>
            </w:r>
          </w:p>
          <w:p w14:paraId="065D484C" w14:textId="40230E49" w:rsidR="000C3C2E" w:rsidRPr="00AE7833" w:rsidRDefault="008D724D" w:rsidP="00320A2C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AE7833">
              <w:rPr>
                <w:rFonts w:asciiTheme="minorHAnsi" w:hAnsiTheme="minorHAnsi" w:cs="Calibri"/>
                <w:color w:val="auto"/>
                <w:sz w:val="22"/>
                <w:szCs w:val="22"/>
              </w:rPr>
              <w:t>Náhrada za</w:t>
            </w:r>
            <w:r w:rsidR="00213686" w:rsidRPr="00AE783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O</w:t>
            </w:r>
            <w:r w:rsidR="00320A2C" w:rsidRPr="00AE7833">
              <w:rPr>
                <w:rFonts w:asciiTheme="minorHAnsi" w:hAnsiTheme="minorHAnsi" w:cs="Calibri"/>
                <w:color w:val="auto"/>
                <w:sz w:val="22"/>
                <w:szCs w:val="22"/>
              </w:rPr>
              <w:t>P</w:t>
            </w:r>
            <w:r w:rsidR="00FD21B9" w:rsidRPr="00AE783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0</w:t>
            </w:r>
            <w:r w:rsidR="00650DD7" w:rsidRPr="00AE7833">
              <w:rPr>
                <w:rFonts w:asciiTheme="minorHAnsi" w:hAnsiTheme="minorHAnsi" w:cs="Calibri"/>
                <w:color w:val="auto"/>
                <w:sz w:val="22"/>
                <w:szCs w:val="22"/>
              </w:rPr>
              <w:t>2</w:t>
            </w:r>
            <w:r w:rsidR="00FD21B9" w:rsidRPr="00AE783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/2019 zo dňa </w:t>
            </w:r>
            <w:r w:rsidR="00934AF8" w:rsidRPr="00AE7833">
              <w:rPr>
                <w:rFonts w:asciiTheme="minorHAnsi" w:hAnsiTheme="minorHAnsi" w:cs="Calibri"/>
                <w:sz w:val="22"/>
                <w:szCs w:val="22"/>
              </w:rPr>
              <w:t>05.12.2022</w:t>
            </w:r>
            <w:r w:rsidR="00FC4BEB" w:rsidRPr="00AE7833">
              <w:rPr>
                <w:rFonts w:asciiTheme="minorHAnsi" w:hAnsiTheme="minorHAnsi" w:cs="Calibri"/>
                <w:sz w:val="22"/>
                <w:szCs w:val="22"/>
              </w:rPr>
              <w:t xml:space="preserve"> a </w:t>
            </w:r>
            <w:r w:rsidR="00FC4BEB" w:rsidRPr="00AE783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03/2019 zo dňa </w:t>
            </w:r>
            <w:r w:rsidR="00934AF8" w:rsidRPr="00AE7833">
              <w:rPr>
                <w:rFonts w:asciiTheme="minorHAnsi" w:hAnsiTheme="minorHAnsi" w:cs="Calibri"/>
                <w:sz w:val="22"/>
                <w:szCs w:val="22"/>
              </w:rPr>
              <w:t>05.12.2022</w:t>
            </w:r>
          </w:p>
          <w:p w14:paraId="43AB4BE6" w14:textId="64BC3FC2" w:rsidR="008D724D" w:rsidRPr="00DC5ED3" w:rsidRDefault="000C3C2E" w:rsidP="007B7E14">
            <w:pPr>
              <w:pStyle w:val="Default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DC5ED3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Strany</w:t>
            </w:r>
            <w:r w:rsidRPr="00DC5ED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: </w:t>
            </w:r>
            <w:r w:rsidR="00512BCA" w:rsidRPr="00DC5ED3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DC5ED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, </w:t>
            </w:r>
            <w:r w:rsidRPr="00DC5ED3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Prílohy</w:t>
            </w:r>
            <w:r w:rsidRPr="00DC5ED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: </w:t>
            </w:r>
            <w:r w:rsidR="00512BCA" w:rsidRPr="00DC5ED3">
              <w:rPr>
                <w:rFonts w:asciiTheme="minorHAnsi" w:hAnsiTheme="minorHAnsi" w:cs="Calibri"/>
                <w:sz w:val="22"/>
                <w:szCs w:val="22"/>
              </w:rPr>
              <w:t>0</w:t>
            </w:r>
          </w:p>
        </w:tc>
        <w:tc>
          <w:tcPr>
            <w:tcW w:w="4606" w:type="dxa"/>
          </w:tcPr>
          <w:p w14:paraId="1D8B8A8D" w14:textId="779C0B95" w:rsidR="000C3C2E" w:rsidRPr="00DC5ED3" w:rsidRDefault="000C3C2E" w:rsidP="000C3C2E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C5ED3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Pripravil</w:t>
            </w:r>
            <w:r w:rsidRPr="00DC5ED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: </w:t>
            </w:r>
            <w:r w:rsidR="00512BCA" w:rsidRPr="00DC5ED3">
              <w:rPr>
                <w:rFonts w:asciiTheme="minorHAnsi" w:hAnsiTheme="minorHAnsi" w:cs="Calibri"/>
                <w:sz w:val="22"/>
                <w:szCs w:val="22"/>
              </w:rPr>
              <w:t>Karin Nosková</w:t>
            </w:r>
          </w:p>
          <w:p w14:paraId="2CEA39B4" w14:textId="77777777" w:rsidR="000C3C2E" w:rsidRPr="00DC5ED3" w:rsidRDefault="000C3C2E" w:rsidP="000C3C2E">
            <w:pPr>
              <w:pStyle w:val="Default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DC5ED3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Schválenie správnou radou Nadácie dňa</w:t>
            </w:r>
            <w:r w:rsidRPr="00DC5ED3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:</w:t>
            </w:r>
          </w:p>
          <w:p w14:paraId="30B485C2" w14:textId="41F94290" w:rsidR="008D724D" w:rsidRPr="00DC5ED3" w:rsidRDefault="00512BCA" w:rsidP="009C54A9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C5ED3">
              <w:rPr>
                <w:rFonts w:asciiTheme="minorHAnsi" w:hAnsiTheme="minorHAnsi" w:cs="Calibri"/>
                <w:sz w:val="22"/>
                <w:szCs w:val="22"/>
              </w:rPr>
              <w:t>23.06</w:t>
            </w:r>
            <w:r w:rsidR="00F059AC" w:rsidRPr="00DC5ED3">
              <w:rPr>
                <w:rFonts w:asciiTheme="minorHAnsi" w:hAnsiTheme="minorHAnsi" w:cs="Calibri"/>
                <w:color w:val="auto"/>
                <w:sz w:val="22"/>
                <w:szCs w:val="22"/>
              </w:rPr>
              <w:t>.</w:t>
            </w:r>
            <w:r w:rsidR="00DF69D7" w:rsidRPr="00DC5ED3">
              <w:rPr>
                <w:rFonts w:asciiTheme="minorHAnsi" w:hAnsiTheme="minorHAnsi" w:cs="Calibri"/>
                <w:color w:val="auto"/>
                <w:sz w:val="22"/>
                <w:szCs w:val="22"/>
              </w:rPr>
              <w:t>202</w:t>
            </w:r>
            <w:r w:rsidR="00650DD7" w:rsidRPr="00DC5ED3">
              <w:rPr>
                <w:rFonts w:asciiTheme="minorHAnsi" w:hAnsiTheme="minorHAnsi" w:cs="Calibri"/>
                <w:color w:val="auto"/>
                <w:sz w:val="22"/>
                <w:szCs w:val="22"/>
              </w:rPr>
              <w:t>5</w:t>
            </w:r>
          </w:p>
          <w:p w14:paraId="187C3560" w14:textId="6FD8E5E8" w:rsidR="00143918" w:rsidRPr="00DC5ED3" w:rsidRDefault="00143918" w:rsidP="006B6570">
            <w:pPr>
              <w:pStyle w:val="Default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DC5ED3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Aktualizácia</w:t>
            </w:r>
            <w:r w:rsidRPr="00DC5ED3">
              <w:rPr>
                <w:rFonts w:asciiTheme="minorHAnsi" w:hAnsiTheme="minorHAnsi" w:cs="Calibri"/>
                <w:color w:val="auto"/>
                <w:sz w:val="22"/>
                <w:szCs w:val="22"/>
              </w:rPr>
              <w:t>:</w:t>
            </w:r>
            <w:r w:rsidR="00A660F8" w:rsidRPr="00DC5ED3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</w:p>
        </w:tc>
      </w:tr>
    </w:tbl>
    <w:sdt>
      <w:sdtPr>
        <w:rPr>
          <w:rFonts w:eastAsiaTheme="minorHAnsi" w:cstheme="minorBidi"/>
          <w:b w:val="0"/>
          <w:bCs w:val="0"/>
        </w:rPr>
        <w:id w:val="-2226785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6916FEB" w14:textId="77777777" w:rsidR="00FF74A7" w:rsidRPr="001D674B" w:rsidRDefault="004D2516" w:rsidP="001D674B">
          <w:pPr>
            <w:pStyle w:val="Obsah1"/>
          </w:pPr>
          <w:r w:rsidRPr="001D674B">
            <w:t>Obsah</w:t>
          </w:r>
        </w:p>
        <w:p w14:paraId="62339E0E" w14:textId="71FB1CA0" w:rsidR="00BD5AD8" w:rsidRDefault="004D2516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r w:rsidRPr="00563666">
            <w:rPr>
              <w:rFonts w:eastAsiaTheme="majorEastAsia"/>
              <w:b w:val="0"/>
              <w:bCs w:val="0"/>
              <w:color w:val="002C4B" w:themeColor="accent1" w:themeShade="BF"/>
              <w:lang w:val="en-US" w:eastAsia="ja-JP"/>
            </w:rPr>
            <w:fldChar w:fldCharType="begin"/>
          </w:r>
          <w:r w:rsidRPr="00563666">
            <w:rPr>
              <w:b w:val="0"/>
              <w:bCs w:val="0"/>
            </w:rPr>
            <w:instrText xml:space="preserve"> TOC \o "1-3" \h \z \u </w:instrText>
          </w:r>
          <w:r w:rsidRPr="00563666">
            <w:rPr>
              <w:rFonts w:eastAsiaTheme="majorEastAsia"/>
              <w:b w:val="0"/>
              <w:bCs w:val="0"/>
              <w:color w:val="002C4B" w:themeColor="accent1" w:themeShade="BF"/>
              <w:lang w:val="en-US" w:eastAsia="ja-JP"/>
            </w:rPr>
            <w:fldChar w:fldCharType="separate"/>
          </w:r>
          <w:hyperlink w:anchor="_Toc201236652" w:history="1">
            <w:r w:rsidR="00BD5AD8" w:rsidRPr="00717D92">
              <w:rPr>
                <w:rStyle w:val="Hypertextovprepojenie"/>
                <w:noProof/>
              </w:rPr>
              <w:t>1.</w:t>
            </w:r>
            <w:r w:rsidR="00BD5AD8"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="00BD5AD8" w:rsidRPr="00717D92">
              <w:rPr>
                <w:rStyle w:val="Hypertextovprepojenie"/>
                <w:noProof/>
              </w:rPr>
              <w:t>Účel</w:t>
            </w:r>
            <w:r w:rsidR="00BD5AD8">
              <w:rPr>
                <w:noProof/>
                <w:webHidden/>
              </w:rPr>
              <w:tab/>
            </w:r>
            <w:r w:rsidR="00BD5AD8">
              <w:rPr>
                <w:noProof/>
                <w:webHidden/>
              </w:rPr>
              <w:fldChar w:fldCharType="begin"/>
            </w:r>
            <w:r w:rsidR="00BD5AD8">
              <w:rPr>
                <w:noProof/>
                <w:webHidden/>
              </w:rPr>
              <w:instrText xml:space="preserve"> PAGEREF _Toc201236652 \h </w:instrText>
            </w:r>
            <w:r w:rsidR="00BD5AD8">
              <w:rPr>
                <w:noProof/>
                <w:webHidden/>
              </w:rPr>
            </w:r>
            <w:r w:rsidR="00BD5AD8">
              <w:rPr>
                <w:noProof/>
                <w:webHidden/>
              </w:rPr>
              <w:fldChar w:fldCharType="separate"/>
            </w:r>
            <w:r w:rsidR="00BD5AD8">
              <w:rPr>
                <w:noProof/>
                <w:webHidden/>
              </w:rPr>
              <w:t>1</w:t>
            </w:r>
            <w:r w:rsidR="00BD5AD8">
              <w:rPr>
                <w:noProof/>
                <w:webHidden/>
              </w:rPr>
              <w:fldChar w:fldCharType="end"/>
            </w:r>
          </w:hyperlink>
        </w:p>
        <w:p w14:paraId="71436A88" w14:textId="1EA8528B" w:rsidR="00BD5AD8" w:rsidRDefault="00BD5AD8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201236653" w:history="1">
            <w:r w:rsidRPr="00717D92">
              <w:rPr>
                <w:rStyle w:val="Hypertextovprepojenie"/>
                <w:noProof/>
              </w:rPr>
              <w:t>2.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717D92">
              <w:rPr>
                <w:rStyle w:val="Hypertextovprepojenie"/>
                <w:noProof/>
              </w:rPr>
              <w:t>Formy podpory poskytované Nadáciou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_Toc201236653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ACF61" w14:textId="55A0D34A" w:rsidR="00BD5AD8" w:rsidRDefault="00BD5AD8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201236654" w:history="1">
            <w:r w:rsidRPr="00717D92">
              <w:rPr>
                <w:rStyle w:val="Hypertextovprepojenie"/>
                <w:noProof/>
              </w:rPr>
              <w:t>3.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717D92">
              <w:rPr>
                <w:rStyle w:val="Hypertextovprepojenie"/>
                <w:noProof/>
              </w:rPr>
              <w:t>Postup schvaľovania nového grantového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_Toc201236654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28C56" w14:textId="0FF62F82" w:rsidR="00BD5AD8" w:rsidRDefault="00BD5AD8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201236655" w:history="1">
            <w:r w:rsidRPr="00717D92">
              <w:rPr>
                <w:rStyle w:val="Hypertextovprepojenie"/>
                <w:noProof/>
              </w:rPr>
              <w:t>4.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717D92">
              <w:rPr>
                <w:rStyle w:val="Hypertextovprepojenie"/>
                <w:noProof/>
              </w:rPr>
              <w:t>Vyhlasovanie a vyhodnocovanie grantových programov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_Toc201236655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E9FC1" w14:textId="0EC68D1B" w:rsidR="00BD5AD8" w:rsidRDefault="00BD5AD8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201236656" w:history="1">
            <w:r w:rsidRPr="00717D92">
              <w:rPr>
                <w:rStyle w:val="Hypertextovprepojenie"/>
                <w:noProof/>
              </w:rPr>
              <w:t>5.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717D92">
              <w:rPr>
                <w:rStyle w:val="Hypertextovprepojenie"/>
                <w:noProof/>
              </w:rPr>
              <w:t>Hodnotenie žiadostí v rámci grantových programov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_Toc201236656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360CB" w14:textId="2C572333" w:rsidR="00BD5AD8" w:rsidRDefault="00BD5AD8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201236657" w:history="1">
            <w:r w:rsidRPr="00717D92">
              <w:rPr>
                <w:rStyle w:val="Hypertextovprepojenie"/>
                <w:rFonts w:eastAsiaTheme="minorHAnsi"/>
                <w:noProof/>
              </w:rPr>
              <w:t>7.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717D92">
              <w:rPr>
                <w:rStyle w:val="Hypertextovprepojenie"/>
                <w:rFonts w:eastAsiaTheme="minorHAnsi"/>
                <w:noProof/>
              </w:rPr>
              <w:t>Postup poskytovania podpory mimo grantových programov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_Toc201236657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450FA2" w14:textId="130E9C10" w:rsidR="00BD5AD8" w:rsidRDefault="00BD5AD8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201236658" w:history="1">
            <w:r w:rsidRPr="00717D92">
              <w:rPr>
                <w:rStyle w:val="Hypertextovprepojenie"/>
                <w:rFonts w:eastAsiaTheme="minorHAnsi"/>
                <w:noProof/>
              </w:rPr>
              <w:t>8.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717D92">
              <w:rPr>
                <w:rStyle w:val="Hypertextovprepojenie"/>
                <w:rFonts w:eastAsiaTheme="minorHAnsi"/>
                <w:noProof/>
              </w:rPr>
              <w:t>Postup poskytovania mimoriadnej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_Toc201236658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58310" w14:textId="7CE41CE3" w:rsidR="00BD5AD8" w:rsidRDefault="00BD5AD8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201236659" w:history="1">
            <w:r w:rsidRPr="00717D92">
              <w:rPr>
                <w:rStyle w:val="Hypertextovprepojenie"/>
                <w:noProof/>
              </w:rPr>
              <w:t>9.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717D92">
              <w:rPr>
                <w:rStyle w:val="Hypertextovprepojenie"/>
                <w:noProof/>
              </w:rPr>
              <w:t>Zmeny projektu v rámci grantových programov, mimo grantových programov a mimoriadnej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_Toc201236659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1A727" w14:textId="7CA9375D" w:rsidR="00BD5AD8" w:rsidRDefault="00BD5AD8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201236660" w:history="1">
            <w:r w:rsidRPr="00717D92">
              <w:rPr>
                <w:rStyle w:val="Hypertextovprepojenie"/>
                <w:noProof/>
              </w:rPr>
              <w:t>10.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717D92">
              <w:rPr>
                <w:rStyle w:val="Hypertextovprepojenie"/>
                <w:noProof/>
              </w:rPr>
              <w:t>Postup ukončenia schváleného projektu v rámci grantových programov, mimo grantových programov a mimoriadnej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_Toc201236660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62854" w14:textId="7D279CCB" w:rsidR="00BD5AD8" w:rsidRDefault="00BD5AD8">
          <w:pPr>
            <w:pStyle w:val="Obsah1"/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201236661" w:history="1">
            <w:r w:rsidRPr="00717D92">
              <w:rPr>
                <w:rStyle w:val="Hypertextovprepojenie"/>
                <w:rFonts w:eastAsiaTheme="minorHAnsi"/>
                <w:noProof/>
              </w:rPr>
              <w:t>11.</w:t>
            </w:r>
            <w:r>
              <w:rPr>
                <w:rFonts w:cstheme="minorBidi"/>
                <w:b w:val="0"/>
                <w:bCs w:val="0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717D92">
              <w:rPr>
                <w:rStyle w:val="Hypertextovprepojenie"/>
                <w:noProof/>
              </w:rPr>
              <w:t>Účinnosť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_Toc201236661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BF916" w14:textId="5FA62250" w:rsidR="00403DF6" w:rsidRPr="00DC5ED3" w:rsidRDefault="004D2516" w:rsidP="00403DF6">
          <w:pPr>
            <w:rPr>
              <w:rStyle w:val="Nadpis1Char"/>
              <w:rFonts w:asciiTheme="minorHAnsi" w:eastAsiaTheme="minorHAnsi" w:hAnsiTheme="minorHAnsi" w:cs="Calibri"/>
              <w:noProof/>
              <w:color w:val="auto"/>
              <w:sz w:val="22"/>
              <w:szCs w:val="22"/>
            </w:rPr>
          </w:pPr>
          <w:r w:rsidRPr="00563666">
            <w:rPr>
              <w:rFonts w:cs="Calibri"/>
              <w:noProof/>
            </w:rPr>
            <w:fldChar w:fldCharType="end"/>
          </w:r>
        </w:p>
      </w:sdtContent>
    </w:sdt>
    <w:p w14:paraId="77D9BC65" w14:textId="53A98476" w:rsidR="004911DC" w:rsidRPr="00DC5ED3" w:rsidRDefault="004D2516" w:rsidP="00FD506F">
      <w:pPr>
        <w:pStyle w:val="Nadpis1"/>
        <w:numPr>
          <w:ilvl w:val="0"/>
          <w:numId w:val="2"/>
        </w:numPr>
        <w:spacing w:before="0"/>
        <w:ind w:left="284" w:hanging="426"/>
        <w:rPr>
          <w:rFonts w:asciiTheme="minorHAnsi" w:hAnsiTheme="minorHAnsi" w:cs="Calibri"/>
          <w:b w:val="0"/>
          <w:sz w:val="22"/>
          <w:szCs w:val="22"/>
        </w:rPr>
      </w:pPr>
      <w:bookmarkStart w:id="0" w:name="_Toc173242007"/>
      <w:bookmarkStart w:id="1" w:name="_Toc201236652"/>
      <w:r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Ú</w:t>
      </w:r>
      <w:r w:rsidR="008D724D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če</w:t>
      </w:r>
      <w:r w:rsidR="008D724D" w:rsidRPr="00DC5ED3">
        <w:rPr>
          <w:rFonts w:asciiTheme="minorHAnsi" w:hAnsiTheme="minorHAnsi" w:cs="Calibri"/>
          <w:bCs w:val="0"/>
          <w:color w:val="auto"/>
          <w:sz w:val="22"/>
          <w:szCs w:val="22"/>
        </w:rPr>
        <w:t>l</w:t>
      </w:r>
      <w:bookmarkStart w:id="2" w:name="_Toc168072218"/>
      <w:bookmarkStart w:id="3" w:name="_Toc168072865"/>
      <w:bookmarkEnd w:id="0"/>
      <w:bookmarkEnd w:id="1"/>
      <w:bookmarkEnd w:id="2"/>
      <w:bookmarkEnd w:id="3"/>
    </w:p>
    <w:p w14:paraId="39CAC408" w14:textId="0E072C93" w:rsidR="008B274A" w:rsidRPr="00DC5ED3" w:rsidRDefault="008D724D">
      <w:pPr>
        <w:pStyle w:val="HBLevel2"/>
        <w:spacing w:before="240"/>
        <w:ind w:left="792"/>
        <w:jc w:val="both"/>
        <w:rPr>
          <w:rFonts w:cs="Calibri"/>
        </w:rPr>
      </w:pPr>
      <w:r w:rsidRPr="00DC5ED3">
        <w:rPr>
          <w:rFonts w:cs="Calibri"/>
        </w:rPr>
        <w:t xml:space="preserve">Účelom tohto </w:t>
      </w:r>
      <w:r w:rsidR="00831889" w:rsidRPr="00DC5ED3">
        <w:rPr>
          <w:rFonts w:cs="Calibri"/>
        </w:rPr>
        <w:t>organizačného p</w:t>
      </w:r>
      <w:r w:rsidR="00E57558" w:rsidRPr="00DC5ED3">
        <w:rPr>
          <w:rFonts w:cs="Calibri"/>
        </w:rPr>
        <w:t>okynu</w:t>
      </w:r>
      <w:r w:rsidRPr="00DC5ED3">
        <w:rPr>
          <w:rFonts w:cs="Calibri"/>
        </w:rPr>
        <w:t xml:space="preserve">  je upraviť </w:t>
      </w:r>
      <w:r w:rsidR="00325641" w:rsidRPr="00DC5ED3">
        <w:rPr>
          <w:rFonts w:cs="Calibri"/>
        </w:rPr>
        <w:t xml:space="preserve">schvaľovanie, </w:t>
      </w:r>
      <w:r w:rsidR="00A1783F" w:rsidRPr="00DC5ED3">
        <w:rPr>
          <w:rFonts w:cs="Calibri"/>
        </w:rPr>
        <w:t>vyhlasovani</w:t>
      </w:r>
      <w:r w:rsidR="00325641" w:rsidRPr="00DC5ED3">
        <w:rPr>
          <w:rFonts w:cs="Calibri"/>
        </w:rPr>
        <w:t>e</w:t>
      </w:r>
      <w:r w:rsidR="00226ACC" w:rsidRPr="00DC5ED3">
        <w:rPr>
          <w:rFonts w:cs="Calibri"/>
        </w:rPr>
        <w:t xml:space="preserve"> a</w:t>
      </w:r>
      <w:r w:rsidR="1A7A1EA8" w:rsidRPr="00DC5ED3">
        <w:rPr>
          <w:rFonts w:cs="Calibri"/>
        </w:rPr>
        <w:t xml:space="preserve"> </w:t>
      </w:r>
      <w:r w:rsidR="00325641" w:rsidRPr="00DC5ED3">
        <w:rPr>
          <w:rFonts w:cs="Calibri"/>
        </w:rPr>
        <w:t xml:space="preserve">vyhodnocovanie </w:t>
      </w:r>
      <w:r w:rsidR="00831889" w:rsidRPr="00DC5ED3">
        <w:rPr>
          <w:rFonts w:cs="Calibri"/>
        </w:rPr>
        <w:t xml:space="preserve"> g</w:t>
      </w:r>
      <w:r w:rsidR="0030701D" w:rsidRPr="00DC5ED3">
        <w:rPr>
          <w:rFonts w:cs="Calibri"/>
        </w:rPr>
        <w:t>rantov</w:t>
      </w:r>
      <w:r w:rsidR="0043261E" w:rsidRPr="00DC5ED3">
        <w:rPr>
          <w:rFonts w:cs="Calibri"/>
        </w:rPr>
        <w:t>ých programov</w:t>
      </w:r>
      <w:r w:rsidR="0030701D" w:rsidRPr="00DC5ED3">
        <w:rPr>
          <w:rFonts w:cs="Calibri"/>
        </w:rPr>
        <w:t xml:space="preserve"> </w:t>
      </w:r>
      <w:r w:rsidR="00071322" w:rsidRPr="00DC5ED3">
        <w:rPr>
          <w:rFonts w:cs="Calibri"/>
        </w:rPr>
        <w:t xml:space="preserve">a poskytovanie podpory mimo grantových programov a mimoriadnej podpory </w:t>
      </w:r>
      <w:r w:rsidR="00226ACC" w:rsidRPr="00DC5ED3">
        <w:rPr>
          <w:rFonts w:cs="Calibri"/>
        </w:rPr>
        <w:t>NADÁCI</w:t>
      </w:r>
      <w:r w:rsidR="00071322" w:rsidRPr="00DC5ED3">
        <w:rPr>
          <w:rFonts w:cs="Calibri"/>
        </w:rPr>
        <w:t>OU</w:t>
      </w:r>
      <w:r w:rsidR="00226ACC" w:rsidRPr="00DC5ED3">
        <w:rPr>
          <w:rFonts w:cs="Calibri"/>
        </w:rPr>
        <w:t xml:space="preserve"> VOLKSWAGEN SLOVAKIA</w:t>
      </w:r>
      <w:r w:rsidR="00071322" w:rsidRPr="00DC5ED3">
        <w:rPr>
          <w:rFonts w:cs="Calibri"/>
        </w:rPr>
        <w:t>,</w:t>
      </w:r>
      <w:r w:rsidR="00325641" w:rsidRPr="00DC5ED3">
        <w:rPr>
          <w:rFonts w:cs="Calibri"/>
        </w:rPr>
        <w:t xml:space="preserve"> </w:t>
      </w:r>
      <w:r w:rsidR="00325641" w:rsidRPr="00DC5ED3">
        <w:rPr>
          <w:rFonts w:cs="Calibri"/>
          <w:kern w:val="2"/>
          <w14:ligatures w14:val="standardContextual"/>
        </w:rPr>
        <w:t xml:space="preserve">so sídlom </w:t>
      </w:r>
      <w:r w:rsidR="00325641" w:rsidRPr="00DC5ED3">
        <w:rPr>
          <w:rFonts w:cs="Calibri"/>
        </w:rPr>
        <w:t xml:space="preserve"> </w:t>
      </w:r>
      <w:r w:rsidR="00325641" w:rsidRPr="00DC5ED3">
        <w:rPr>
          <w:rFonts w:cs="Calibri"/>
          <w:kern w:val="2"/>
          <w14:ligatures w14:val="standardContextual"/>
        </w:rPr>
        <w:t xml:space="preserve">J. Jonáša 1, 843 02 Bratislava - Devínska Nová Ves, IČO: </w:t>
      </w:r>
      <w:r w:rsidR="00325641" w:rsidRPr="00DC5ED3">
        <w:rPr>
          <w:rFonts w:cs="Calibri"/>
        </w:rPr>
        <w:t xml:space="preserve"> </w:t>
      </w:r>
      <w:r w:rsidR="00325641" w:rsidRPr="00DC5ED3">
        <w:rPr>
          <w:rFonts w:cs="Calibri"/>
          <w:kern w:val="2"/>
          <w14:ligatures w14:val="standardContextual"/>
        </w:rPr>
        <w:t>42137527</w:t>
      </w:r>
      <w:r w:rsidR="00831889" w:rsidRPr="00DC5ED3">
        <w:rPr>
          <w:rFonts w:cs="Calibri"/>
        </w:rPr>
        <w:t xml:space="preserve"> (ďalej len „</w:t>
      </w:r>
      <w:r w:rsidR="00831889" w:rsidRPr="00DC5ED3">
        <w:rPr>
          <w:rFonts w:cs="Calibri"/>
          <w:b/>
          <w:bCs/>
        </w:rPr>
        <w:t>Nadácia</w:t>
      </w:r>
      <w:r w:rsidR="00831889" w:rsidRPr="00DC5ED3">
        <w:rPr>
          <w:rFonts w:cs="Calibri"/>
        </w:rPr>
        <w:t>“)</w:t>
      </w:r>
      <w:r w:rsidR="008B274A" w:rsidRPr="00DC5ED3">
        <w:rPr>
          <w:rFonts w:cs="Calibri"/>
        </w:rPr>
        <w:t xml:space="preserve">. </w:t>
      </w:r>
    </w:p>
    <w:p w14:paraId="2D220E26" w14:textId="4DAD9BFB" w:rsidR="008B274A" w:rsidRPr="00DC5ED3" w:rsidRDefault="008B274A">
      <w:pPr>
        <w:pStyle w:val="HBLevel2"/>
        <w:spacing w:before="240"/>
        <w:ind w:left="792"/>
        <w:jc w:val="both"/>
        <w:rPr>
          <w:rFonts w:cs="Calibri"/>
        </w:rPr>
      </w:pPr>
      <w:r w:rsidRPr="00DC5ED3">
        <w:rPr>
          <w:rFonts w:cs="Calibri"/>
        </w:rPr>
        <w:t xml:space="preserve">Všetky orgány Nadácie sú povinné pri svojich postupoch a rozhodnutiach </w:t>
      </w:r>
      <w:r w:rsidR="00226ACC" w:rsidRPr="00DC5ED3">
        <w:rPr>
          <w:rFonts w:cs="Calibri"/>
        </w:rPr>
        <w:t xml:space="preserve">rešpektovať </w:t>
      </w:r>
      <w:r w:rsidRPr="00DC5ED3">
        <w:rPr>
          <w:rFonts w:cs="Calibri"/>
        </w:rPr>
        <w:t xml:space="preserve"> poslanie Nadácie a</w:t>
      </w:r>
      <w:r w:rsidR="00226ACC" w:rsidRPr="00DC5ED3">
        <w:rPr>
          <w:rFonts w:cs="Calibri"/>
        </w:rPr>
        <w:t xml:space="preserve"> napĺňať jej </w:t>
      </w:r>
      <w:r w:rsidRPr="00DC5ED3">
        <w:rPr>
          <w:rFonts w:cs="Calibri"/>
        </w:rPr>
        <w:t xml:space="preserve">ciele, </w:t>
      </w:r>
      <w:r w:rsidR="00226ACC" w:rsidRPr="00DC5ED3">
        <w:rPr>
          <w:rFonts w:cs="Calibri"/>
        </w:rPr>
        <w:t>uvedené</w:t>
      </w:r>
      <w:r w:rsidRPr="00DC5ED3">
        <w:rPr>
          <w:rFonts w:cs="Calibri"/>
        </w:rPr>
        <w:t xml:space="preserve"> v </w:t>
      </w:r>
      <w:r w:rsidR="00CC3192" w:rsidRPr="00DC5ED3">
        <w:rPr>
          <w:rFonts w:cs="Calibri"/>
        </w:rPr>
        <w:t xml:space="preserve">Nadačnej listine </w:t>
      </w:r>
      <w:r w:rsidRPr="00DC5ED3">
        <w:rPr>
          <w:rFonts w:cs="Calibri"/>
        </w:rPr>
        <w:t xml:space="preserve">Nadácie. Orgány Nadácie sú povinné rešpektovať všeobecne uznávané morálne hodnoty, zásady </w:t>
      </w:r>
      <w:r w:rsidR="00A330AA" w:rsidRPr="00DC5ED3">
        <w:rPr>
          <w:rFonts w:cs="Calibri"/>
        </w:rPr>
        <w:t>transparentnosti</w:t>
      </w:r>
      <w:r w:rsidRPr="00DC5ED3">
        <w:rPr>
          <w:rFonts w:cs="Calibri"/>
        </w:rPr>
        <w:t>, zodpovednosti</w:t>
      </w:r>
      <w:r w:rsidR="00A330AA" w:rsidRPr="00DC5ED3">
        <w:rPr>
          <w:rFonts w:cs="Calibri"/>
        </w:rPr>
        <w:t xml:space="preserve">, nezávislosti, </w:t>
      </w:r>
      <w:r w:rsidRPr="00DC5ED3">
        <w:rPr>
          <w:rFonts w:cs="Calibri"/>
        </w:rPr>
        <w:t>spravodlivosti</w:t>
      </w:r>
      <w:r w:rsidR="00A330AA" w:rsidRPr="00DC5ED3">
        <w:rPr>
          <w:rFonts w:cs="Calibri"/>
        </w:rPr>
        <w:t xml:space="preserve"> a objektívnosti</w:t>
      </w:r>
      <w:r w:rsidRPr="00DC5ED3">
        <w:rPr>
          <w:rFonts w:cs="Calibri"/>
        </w:rPr>
        <w:t xml:space="preserve">. </w:t>
      </w:r>
      <w:r w:rsidR="00A330AA" w:rsidRPr="00DC5ED3">
        <w:rPr>
          <w:rFonts w:cs="Calibri"/>
        </w:rPr>
        <w:t>Rozhodnutia budú prijímané na základe jasných a objektívnych kritérií.</w:t>
      </w:r>
    </w:p>
    <w:p w14:paraId="36656409" w14:textId="017B78BA" w:rsidR="00A330AA" w:rsidRPr="00DC5ED3" w:rsidRDefault="00A330AA">
      <w:pPr>
        <w:pStyle w:val="HBLevel2"/>
        <w:spacing w:before="240"/>
        <w:ind w:left="792"/>
        <w:jc w:val="both"/>
        <w:rPr>
          <w:rFonts w:cs="Calibri"/>
        </w:rPr>
      </w:pPr>
      <w:r w:rsidRPr="00DC5ED3">
        <w:rPr>
          <w:rFonts w:cs="Calibri"/>
        </w:rPr>
        <w:t xml:space="preserve">Grantové </w:t>
      </w:r>
      <w:r w:rsidR="0043261E" w:rsidRPr="00DC5ED3">
        <w:rPr>
          <w:rFonts w:cs="Calibri"/>
        </w:rPr>
        <w:t>programy</w:t>
      </w:r>
      <w:r w:rsidRPr="00DC5ED3">
        <w:rPr>
          <w:rFonts w:cs="Calibri"/>
        </w:rPr>
        <w:t xml:space="preserve"> budú vyhlasované tak, aby boli prístupné širokej verejnosti a podporovali </w:t>
      </w:r>
      <w:r w:rsidR="1B58A605" w:rsidRPr="00DC5ED3">
        <w:rPr>
          <w:rFonts w:cs="Calibri"/>
        </w:rPr>
        <w:t>inklúziu</w:t>
      </w:r>
      <w:r w:rsidR="00831889" w:rsidRPr="00DC5ED3">
        <w:rPr>
          <w:rFonts w:cs="Calibri"/>
        </w:rPr>
        <w:t xml:space="preserve">, diverzitu a </w:t>
      </w:r>
      <w:r w:rsidRPr="00DC5ED3">
        <w:rPr>
          <w:rFonts w:cs="Calibri"/>
        </w:rPr>
        <w:t>rozmanitosť a</w:t>
      </w:r>
      <w:r w:rsidR="00831889" w:rsidRPr="00DC5ED3">
        <w:rPr>
          <w:rFonts w:cs="Calibri"/>
        </w:rPr>
        <w:t xml:space="preserve"> vytvárali </w:t>
      </w:r>
      <w:r w:rsidRPr="00DC5ED3">
        <w:rPr>
          <w:rFonts w:cs="Calibri"/>
        </w:rPr>
        <w:t xml:space="preserve">rovnaké príležitosti pre čo najširší okruh </w:t>
      </w:r>
      <w:r w:rsidR="00544D85" w:rsidRPr="00DC5ED3">
        <w:rPr>
          <w:rFonts w:cs="Calibri"/>
        </w:rPr>
        <w:t>ž</w:t>
      </w:r>
      <w:r w:rsidRPr="00DC5ED3">
        <w:rPr>
          <w:rFonts w:cs="Calibri"/>
        </w:rPr>
        <w:t>iadateľov.</w:t>
      </w:r>
    </w:p>
    <w:p w14:paraId="7CC864FE" w14:textId="6AA7C368" w:rsidR="00300240" w:rsidRPr="00DC5ED3" w:rsidRDefault="00071322" w:rsidP="00300240">
      <w:pPr>
        <w:pStyle w:val="Nadpis1"/>
        <w:numPr>
          <w:ilvl w:val="0"/>
          <w:numId w:val="2"/>
        </w:numPr>
        <w:spacing w:before="0"/>
        <w:ind w:left="284" w:hanging="426"/>
        <w:jc w:val="both"/>
        <w:rPr>
          <w:rFonts w:asciiTheme="minorHAnsi" w:hAnsiTheme="minorHAnsi" w:cs="Calibri"/>
          <w:bCs w:val="0"/>
          <w:color w:val="auto"/>
          <w:sz w:val="22"/>
          <w:szCs w:val="22"/>
        </w:rPr>
      </w:pPr>
      <w:bookmarkStart w:id="4" w:name="_Toc201236653"/>
      <w:r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lastRenderedPageBreak/>
        <w:t>Formy podpory poskytované Nadáciou</w:t>
      </w:r>
      <w:bookmarkEnd w:id="4"/>
    </w:p>
    <w:p w14:paraId="48ACA828" w14:textId="364F6883" w:rsidR="00071322" w:rsidRPr="00DC5ED3" w:rsidRDefault="00071322" w:rsidP="00300240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Nadácia poskytuje </w:t>
      </w:r>
      <w:r w:rsidR="00300240" w:rsidRPr="00DC5ED3">
        <w:rPr>
          <w:rFonts w:cs="Calibri"/>
        </w:rPr>
        <w:t xml:space="preserve">v rámci napĺňania svojho verejnoprospešného účelu </w:t>
      </w:r>
      <w:r w:rsidR="0089039B" w:rsidRPr="00DC5ED3">
        <w:rPr>
          <w:rFonts w:cs="Calibri"/>
        </w:rPr>
        <w:t>podporu formou</w:t>
      </w:r>
      <w:r w:rsidR="00736AFE" w:rsidRPr="00DC5ED3">
        <w:rPr>
          <w:rFonts w:cs="Calibri"/>
        </w:rPr>
        <w:t>:</w:t>
      </w:r>
    </w:p>
    <w:p w14:paraId="778B9021" w14:textId="76864AC3" w:rsidR="00736AFE" w:rsidRPr="00DC5ED3" w:rsidRDefault="0089039B" w:rsidP="0089039B">
      <w:pPr>
        <w:pStyle w:val="HBLevel2"/>
        <w:numPr>
          <w:ilvl w:val="0"/>
          <w:numId w:val="34"/>
        </w:numPr>
        <w:spacing w:before="240"/>
        <w:jc w:val="both"/>
        <w:rPr>
          <w:rFonts w:cs="Calibri"/>
        </w:rPr>
      </w:pPr>
      <w:r w:rsidRPr="00DC5ED3">
        <w:rPr>
          <w:rFonts w:cs="Calibri"/>
        </w:rPr>
        <w:t>grantových programov a výziev;</w:t>
      </w:r>
    </w:p>
    <w:p w14:paraId="24B16BFE" w14:textId="2088DF92" w:rsidR="0089039B" w:rsidRPr="00DC5ED3" w:rsidRDefault="0089039B" w:rsidP="0089039B">
      <w:pPr>
        <w:pStyle w:val="HBLevel2"/>
        <w:numPr>
          <w:ilvl w:val="0"/>
          <w:numId w:val="34"/>
        </w:numPr>
        <w:spacing w:before="240"/>
        <w:jc w:val="both"/>
        <w:rPr>
          <w:rFonts w:cs="Calibri"/>
        </w:rPr>
      </w:pPr>
      <w:r w:rsidRPr="00DC5ED3">
        <w:rPr>
          <w:rFonts w:cs="Calibri"/>
        </w:rPr>
        <w:t>podpory poskytovanej mimo grantových programov;</w:t>
      </w:r>
    </w:p>
    <w:p w14:paraId="120A5165" w14:textId="4E1D9384" w:rsidR="0089039B" w:rsidRPr="00DC5ED3" w:rsidRDefault="0089039B" w:rsidP="0089039B">
      <w:pPr>
        <w:pStyle w:val="HBLevel2"/>
        <w:numPr>
          <w:ilvl w:val="0"/>
          <w:numId w:val="34"/>
        </w:numPr>
        <w:spacing w:before="240"/>
        <w:jc w:val="both"/>
        <w:rPr>
          <w:rFonts w:cs="Calibri"/>
        </w:rPr>
      </w:pPr>
      <w:r w:rsidRPr="00DC5ED3">
        <w:rPr>
          <w:rFonts w:cs="Calibri"/>
        </w:rPr>
        <w:t>mimoriadnej podpory.</w:t>
      </w:r>
    </w:p>
    <w:p w14:paraId="73BC2B29" w14:textId="5E08129D" w:rsidR="00A1783F" w:rsidRPr="00DC5ED3" w:rsidRDefault="00A1783F" w:rsidP="00FD506F">
      <w:pPr>
        <w:pStyle w:val="Nadpis1"/>
        <w:numPr>
          <w:ilvl w:val="0"/>
          <w:numId w:val="2"/>
        </w:numPr>
        <w:spacing w:before="0"/>
        <w:ind w:left="284" w:hanging="426"/>
        <w:jc w:val="both"/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</w:pPr>
      <w:bookmarkStart w:id="5" w:name="_Toc201236654"/>
      <w:r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 xml:space="preserve">Postup </w:t>
      </w:r>
      <w:r w:rsidR="00914756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 xml:space="preserve">schvaľovania </w:t>
      </w:r>
      <w:r w:rsidR="00AE294D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 xml:space="preserve">nového </w:t>
      </w:r>
      <w:r w:rsidR="00425498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g</w:t>
      </w:r>
      <w:r w:rsidR="00AA1C55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rant</w:t>
      </w:r>
      <w:r w:rsidR="00425498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ového programu</w:t>
      </w:r>
      <w:bookmarkEnd w:id="5"/>
    </w:p>
    <w:p w14:paraId="57ABE97B" w14:textId="6C8D3321" w:rsidR="0043261E" w:rsidRPr="00DC5ED3" w:rsidRDefault="3EC7EFFA" w:rsidP="008B7577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Programový </w:t>
      </w:r>
      <w:r w:rsidR="6F3767BF" w:rsidRPr="00DC5ED3">
        <w:rPr>
          <w:rFonts w:cs="Calibri"/>
        </w:rPr>
        <w:t xml:space="preserve">zámer </w:t>
      </w:r>
      <w:r w:rsidR="0BC3D4F1" w:rsidRPr="00DC5ED3">
        <w:rPr>
          <w:rFonts w:cs="Calibri"/>
        </w:rPr>
        <w:t xml:space="preserve">obsahuje najmä základnú charakteristiku </w:t>
      </w:r>
      <w:r w:rsidR="29F954CE" w:rsidRPr="00DC5ED3">
        <w:rPr>
          <w:rFonts w:cs="Calibri"/>
        </w:rPr>
        <w:t>programu</w:t>
      </w:r>
      <w:r w:rsidR="0BC3D4F1" w:rsidRPr="00DC5ED3">
        <w:rPr>
          <w:rFonts w:cs="Calibri"/>
        </w:rPr>
        <w:t>, ciele</w:t>
      </w:r>
      <w:r w:rsidR="5A542AFA" w:rsidRPr="00DC5ED3">
        <w:rPr>
          <w:rFonts w:cs="Calibri"/>
        </w:rPr>
        <w:t>, cieľové skupiny, rozpočet</w:t>
      </w:r>
      <w:r w:rsidR="0BC3D4F1" w:rsidRPr="00DC5ED3">
        <w:rPr>
          <w:rFonts w:cs="Calibri"/>
        </w:rPr>
        <w:t xml:space="preserve"> a aktivity </w:t>
      </w:r>
      <w:r w:rsidR="6F3767BF" w:rsidRPr="00DC5ED3">
        <w:rPr>
          <w:rFonts w:cs="Calibri"/>
        </w:rPr>
        <w:t>grantového programu</w:t>
      </w:r>
      <w:r w:rsidR="0BC3D4F1" w:rsidRPr="00DC5ED3">
        <w:rPr>
          <w:rFonts w:cs="Calibri"/>
        </w:rPr>
        <w:t xml:space="preserve">. </w:t>
      </w:r>
      <w:r w:rsidR="13E67C11" w:rsidRPr="00DC5ED3">
        <w:rPr>
          <w:rFonts w:cs="Calibri"/>
        </w:rPr>
        <w:t>Program</w:t>
      </w:r>
      <w:r w:rsidR="0BC3D4F1" w:rsidRPr="00DC5ED3">
        <w:rPr>
          <w:rFonts w:cs="Calibri"/>
        </w:rPr>
        <w:t>ový zámer vypracováva projektový manažér a predkladá ho správcovi Nadácie (ďalej len „</w:t>
      </w:r>
      <w:r w:rsidR="0BC3D4F1" w:rsidRPr="00DC5ED3">
        <w:rPr>
          <w:rFonts w:cs="Calibri"/>
          <w:b/>
          <w:bCs/>
        </w:rPr>
        <w:t>Správca</w:t>
      </w:r>
      <w:r w:rsidR="0BC3D4F1" w:rsidRPr="00DC5ED3">
        <w:rPr>
          <w:rFonts w:cs="Calibri"/>
        </w:rPr>
        <w:t>“).</w:t>
      </w:r>
      <w:r w:rsidR="129628BF" w:rsidRPr="00DC5ED3">
        <w:rPr>
          <w:rFonts w:cs="Calibri"/>
        </w:rPr>
        <w:t xml:space="preserve"> Programový zámer na návrh Správcu schvaľuje </w:t>
      </w:r>
      <w:r w:rsidR="00C35DDB" w:rsidRPr="00DC5ED3">
        <w:rPr>
          <w:rFonts w:cs="Calibri"/>
        </w:rPr>
        <w:t>s</w:t>
      </w:r>
      <w:r w:rsidR="129628BF" w:rsidRPr="00DC5ED3">
        <w:rPr>
          <w:rFonts w:cs="Calibri"/>
        </w:rPr>
        <w:t>právna rada</w:t>
      </w:r>
      <w:r w:rsidR="00C35DDB" w:rsidRPr="00DC5ED3">
        <w:rPr>
          <w:rFonts w:cs="Calibri"/>
        </w:rPr>
        <w:t xml:space="preserve"> Nadácie</w:t>
      </w:r>
      <w:r w:rsidR="000C247C" w:rsidRPr="00DC5ED3">
        <w:rPr>
          <w:rFonts w:cs="Calibri"/>
        </w:rPr>
        <w:t xml:space="preserve"> (ďalej len „</w:t>
      </w:r>
      <w:r w:rsidR="000C247C" w:rsidRPr="00DC5ED3">
        <w:rPr>
          <w:rFonts w:cs="Calibri"/>
          <w:b/>
          <w:bCs/>
        </w:rPr>
        <w:t>Správna rada</w:t>
      </w:r>
      <w:r w:rsidR="000C247C" w:rsidRPr="00DC5ED3">
        <w:rPr>
          <w:rFonts w:cs="Calibri"/>
        </w:rPr>
        <w:t>“)</w:t>
      </w:r>
      <w:r w:rsidR="129628BF" w:rsidRPr="00DC5ED3">
        <w:rPr>
          <w:rFonts w:cs="Calibri"/>
        </w:rPr>
        <w:t>.</w:t>
      </w:r>
    </w:p>
    <w:p w14:paraId="322272AE" w14:textId="198103C8" w:rsidR="0037468F" w:rsidRPr="00DC5ED3" w:rsidRDefault="0BC3D4F1" w:rsidP="008B7577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r w:rsidRPr="00DC5ED3">
        <w:rPr>
          <w:rFonts w:cs="Calibri"/>
          <w:kern w:val="2"/>
          <w14:ligatures w14:val="standardContextual"/>
        </w:rPr>
        <w:t xml:space="preserve">Po schválení </w:t>
      </w:r>
      <w:r w:rsidR="000C247C" w:rsidRPr="00DC5ED3">
        <w:rPr>
          <w:rFonts w:cs="Calibri"/>
        </w:rPr>
        <w:t>S</w:t>
      </w:r>
      <w:r w:rsidR="31EF6B6A" w:rsidRPr="00DC5ED3">
        <w:rPr>
          <w:rFonts w:cs="Calibri"/>
        </w:rPr>
        <w:t xml:space="preserve">právnou radou </w:t>
      </w:r>
      <w:r w:rsidR="5D946DAB" w:rsidRPr="00DC5ED3">
        <w:rPr>
          <w:rFonts w:cs="Calibri"/>
          <w:kern w:val="2"/>
          <w14:ligatures w14:val="standardContextual"/>
        </w:rPr>
        <w:t>p</w:t>
      </w:r>
      <w:r w:rsidRPr="00DC5ED3">
        <w:rPr>
          <w:rFonts w:cs="Calibri"/>
          <w:kern w:val="2"/>
          <w14:ligatures w14:val="standardContextual"/>
        </w:rPr>
        <w:t xml:space="preserve">rojektový manažér </w:t>
      </w:r>
      <w:r w:rsidR="3EED5C4D" w:rsidRPr="00DC5ED3">
        <w:rPr>
          <w:rFonts w:cs="Calibri"/>
          <w:kern w:val="2"/>
          <w14:ligatures w14:val="standardContextual"/>
        </w:rPr>
        <w:t>vy</w:t>
      </w:r>
      <w:r w:rsidRPr="00DC5ED3">
        <w:rPr>
          <w:rFonts w:cs="Calibri"/>
          <w:kern w:val="2"/>
          <w14:ligatures w14:val="standardContextual"/>
        </w:rPr>
        <w:t xml:space="preserve">pracuje grantové pravidlá, ktoré budú obsahovať najmä </w:t>
      </w:r>
      <w:r w:rsidRPr="00DC5ED3">
        <w:rPr>
          <w:rFonts w:cs="Calibri"/>
        </w:rPr>
        <w:t>základné informácie o</w:t>
      </w:r>
      <w:r w:rsidR="5D946DAB" w:rsidRPr="00DC5ED3">
        <w:rPr>
          <w:rFonts w:cs="Calibri"/>
        </w:rPr>
        <w:t> grantovom programe</w:t>
      </w:r>
      <w:r w:rsidRPr="00DC5ED3">
        <w:rPr>
          <w:rFonts w:cs="Calibri"/>
        </w:rPr>
        <w:t xml:space="preserve">, </w:t>
      </w:r>
      <w:r w:rsidR="5D946DAB" w:rsidRPr="00DC5ED3">
        <w:rPr>
          <w:rFonts w:cs="Calibri"/>
        </w:rPr>
        <w:t xml:space="preserve">jeho </w:t>
      </w:r>
      <w:r w:rsidRPr="00DC5ED3">
        <w:rPr>
          <w:rFonts w:cs="Calibri"/>
        </w:rPr>
        <w:t>zámer,</w:t>
      </w:r>
      <w:r w:rsidR="627F55D8" w:rsidRPr="00DC5ED3">
        <w:rPr>
          <w:rFonts w:cs="Calibri"/>
        </w:rPr>
        <w:t xml:space="preserve"> for</w:t>
      </w:r>
      <w:r w:rsidR="08D29855" w:rsidRPr="00DC5ED3">
        <w:rPr>
          <w:rFonts w:cs="Calibri"/>
        </w:rPr>
        <w:t>má</w:t>
      </w:r>
      <w:r w:rsidR="627F55D8" w:rsidRPr="00DC5ED3">
        <w:rPr>
          <w:rFonts w:cs="Calibri"/>
        </w:rPr>
        <w:t>lne náležitosti žiadosti,</w:t>
      </w:r>
      <w:r w:rsidRPr="00DC5ED3">
        <w:rPr>
          <w:rFonts w:cs="Calibri"/>
        </w:rPr>
        <w:t xml:space="preserve"> ciele, cieľové skupiny, </w:t>
      </w:r>
      <w:r w:rsidR="6D83CA9B" w:rsidRPr="00DC5ED3">
        <w:rPr>
          <w:rFonts w:cs="Calibri"/>
        </w:rPr>
        <w:t xml:space="preserve">spôsob vyhlásenia, </w:t>
      </w:r>
      <w:r w:rsidRPr="00DC5ED3">
        <w:rPr>
          <w:rFonts w:cs="Calibri"/>
        </w:rPr>
        <w:t>hodnotiace kritéri</w:t>
      </w:r>
      <w:r w:rsidR="40A22A92" w:rsidRPr="00DC5ED3">
        <w:rPr>
          <w:rFonts w:cs="Calibri"/>
        </w:rPr>
        <w:t>á</w:t>
      </w:r>
      <w:r w:rsidRPr="00DC5ED3">
        <w:rPr>
          <w:rFonts w:cs="Calibri"/>
        </w:rPr>
        <w:t>,</w:t>
      </w:r>
      <w:r w:rsidRPr="00DC5ED3">
        <w:rPr>
          <w:rFonts w:cs="Calibri"/>
          <w:b/>
          <w:bCs/>
        </w:rPr>
        <w:t xml:space="preserve"> </w:t>
      </w:r>
      <w:r w:rsidRPr="00DC5ED3">
        <w:rPr>
          <w:rFonts w:cs="Calibri"/>
        </w:rPr>
        <w:t>časový harmonogram, predpokladaný počet podporených projektov</w:t>
      </w:r>
      <w:r w:rsidR="5D946DAB" w:rsidRPr="00DC5ED3">
        <w:rPr>
          <w:rFonts w:cs="Calibri"/>
        </w:rPr>
        <w:t xml:space="preserve"> a</w:t>
      </w:r>
      <w:r w:rsidRPr="00DC5ED3">
        <w:rPr>
          <w:rFonts w:cs="Calibri"/>
        </w:rPr>
        <w:t xml:space="preserve"> maximálnu sumu podpory na projekt (ďalej len „</w:t>
      </w:r>
      <w:r w:rsidRPr="00DC5ED3">
        <w:rPr>
          <w:rFonts w:cs="Calibri"/>
          <w:b/>
          <w:bCs/>
        </w:rPr>
        <w:t>Grantové pravidlá</w:t>
      </w:r>
      <w:r w:rsidRPr="00DC5ED3">
        <w:rPr>
          <w:rFonts w:cs="Calibri"/>
        </w:rPr>
        <w:t>“)</w:t>
      </w:r>
      <w:r w:rsidR="42384063" w:rsidRPr="00DC5ED3">
        <w:rPr>
          <w:rFonts w:cs="Calibri"/>
        </w:rPr>
        <w:t>.</w:t>
      </w:r>
      <w:r w:rsidR="00C35DDB" w:rsidRPr="00DC5ED3">
        <w:rPr>
          <w:rFonts w:cs="Calibri"/>
        </w:rPr>
        <w:t xml:space="preserve"> </w:t>
      </w:r>
    </w:p>
    <w:p w14:paraId="57493D85" w14:textId="6E0127A0" w:rsidR="00425498" w:rsidRPr="00DC5ED3" w:rsidRDefault="00150052" w:rsidP="00B97794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r w:rsidRPr="00DC5ED3">
        <w:rPr>
          <w:rFonts w:cs="Calibri"/>
        </w:rPr>
        <w:t>Správca rozhoduje o schválení a prípadných zmenách Grantových pravidiel</w:t>
      </w:r>
      <w:r w:rsidR="001410FA" w:rsidRPr="00DC5ED3">
        <w:rPr>
          <w:rFonts w:cs="Calibri"/>
        </w:rPr>
        <w:t>, pričom svoje rozhodnutia potvrdzuje</w:t>
      </w:r>
      <w:r w:rsidR="0032436B" w:rsidRPr="00DC5ED3">
        <w:rPr>
          <w:rFonts w:cs="Calibri"/>
        </w:rPr>
        <w:t xml:space="preserve"> svojím podpisom</w:t>
      </w:r>
      <w:r w:rsidRPr="00DC5ED3">
        <w:rPr>
          <w:rFonts w:cs="Calibri"/>
        </w:rPr>
        <w:t xml:space="preserve">. </w:t>
      </w:r>
      <w:r w:rsidR="00425498" w:rsidRPr="00DC5ED3">
        <w:rPr>
          <w:rFonts w:cs="Calibri"/>
        </w:rPr>
        <w:t xml:space="preserve">Grantové pravidlá </w:t>
      </w:r>
      <w:r w:rsidR="000C247C" w:rsidRPr="00DC5ED3">
        <w:rPr>
          <w:rFonts w:cs="Calibri"/>
        </w:rPr>
        <w:t xml:space="preserve">sa </w:t>
      </w:r>
      <w:r w:rsidR="00425498" w:rsidRPr="00DC5ED3">
        <w:rPr>
          <w:rFonts w:cs="Calibri"/>
        </w:rPr>
        <w:t>stávajú pre orgány Nadácie záväzné</w:t>
      </w:r>
      <w:r w:rsidR="000C247C" w:rsidRPr="00DC5ED3">
        <w:rPr>
          <w:rFonts w:cs="Calibri"/>
        </w:rPr>
        <w:t xml:space="preserve"> ich schválením</w:t>
      </w:r>
      <w:r w:rsidR="00425498" w:rsidRPr="00DC5ED3">
        <w:rPr>
          <w:rFonts w:cs="Calibri"/>
        </w:rPr>
        <w:t xml:space="preserve">. </w:t>
      </w:r>
    </w:p>
    <w:p w14:paraId="00C29633" w14:textId="2C903060" w:rsidR="00DF69D7" w:rsidRPr="00DC5ED3" w:rsidRDefault="00646E3B" w:rsidP="00FD506F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Informácie o </w:t>
      </w:r>
      <w:r w:rsidR="00DF69D7" w:rsidRPr="00DC5ED3">
        <w:rPr>
          <w:rFonts w:cs="Calibri"/>
        </w:rPr>
        <w:t xml:space="preserve">schválených </w:t>
      </w:r>
      <w:r w:rsidR="00596A82" w:rsidRPr="00DC5ED3">
        <w:rPr>
          <w:rFonts w:cs="Calibri"/>
        </w:rPr>
        <w:t>g</w:t>
      </w:r>
      <w:r w:rsidR="00DF69D7" w:rsidRPr="00DC5ED3">
        <w:rPr>
          <w:rFonts w:cs="Calibri"/>
        </w:rPr>
        <w:t>ranto</w:t>
      </w:r>
      <w:r w:rsidRPr="00DC5ED3">
        <w:rPr>
          <w:rFonts w:cs="Calibri"/>
        </w:rPr>
        <w:t>ch</w:t>
      </w:r>
      <w:r w:rsidR="00DF69D7" w:rsidRPr="00DC5ED3">
        <w:rPr>
          <w:rFonts w:cs="Calibri"/>
        </w:rPr>
        <w:t xml:space="preserve"> </w:t>
      </w:r>
      <w:r w:rsidRPr="00DC5ED3">
        <w:rPr>
          <w:rFonts w:cs="Calibri"/>
        </w:rPr>
        <w:t xml:space="preserve">vrátane grantových pravidiel </w:t>
      </w:r>
      <w:r w:rsidR="00DF69D7" w:rsidRPr="00DC5ED3">
        <w:rPr>
          <w:rFonts w:cs="Calibri"/>
        </w:rPr>
        <w:t xml:space="preserve">sa </w:t>
      </w:r>
      <w:r w:rsidRPr="00DC5ED3">
        <w:rPr>
          <w:rFonts w:cs="Calibri"/>
        </w:rPr>
        <w:t xml:space="preserve">ukladajú </w:t>
      </w:r>
      <w:r w:rsidR="00425D74" w:rsidRPr="00DC5ED3">
        <w:t xml:space="preserve">v priečinku daného roka na SharePointe </w:t>
      </w:r>
      <w:r w:rsidR="00425D74" w:rsidRPr="00DC5ED3">
        <w:rPr>
          <w:rFonts w:eastAsia="VW Text Office" w:cs="VW Text Office"/>
        </w:rPr>
        <w:t>Nadácie</w:t>
      </w:r>
      <w:r w:rsidR="00425D74" w:rsidRPr="00DC5ED3">
        <w:t>: Dokumenty –&gt; 5_Admin –&gt; 1</w:t>
      </w:r>
      <w:r w:rsidR="006B6D63">
        <w:t>4_</w:t>
      </w:r>
      <w:r w:rsidR="00E63206" w:rsidRPr="00DC5ED3">
        <w:t xml:space="preserve">Schválené grantové </w:t>
      </w:r>
      <w:r w:rsidR="006B6D63">
        <w:t>pravidlá</w:t>
      </w:r>
      <w:r w:rsidR="00E63206" w:rsidRPr="00DC5ED3">
        <w:t>.</w:t>
      </w:r>
    </w:p>
    <w:p w14:paraId="2B5A33BF" w14:textId="1284949B" w:rsidR="00914756" w:rsidRPr="00DC5ED3" w:rsidRDefault="00646E3B" w:rsidP="00FD506F">
      <w:pPr>
        <w:pStyle w:val="Nadpis1"/>
        <w:numPr>
          <w:ilvl w:val="0"/>
          <w:numId w:val="2"/>
        </w:numPr>
        <w:spacing w:before="0"/>
        <w:ind w:left="284" w:hanging="426"/>
        <w:jc w:val="both"/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</w:pPr>
      <w:bookmarkStart w:id="6" w:name="_Toc168072868"/>
      <w:bookmarkStart w:id="7" w:name="_Toc168072869"/>
      <w:bookmarkStart w:id="8" w:name="_Toc168072870"/>
      <w:bookmarkStart w:id="9" w:name="_Toc168072871"/>
      <w:bookmarkStart w:id="10" w:name="_Toc201236655"/>
      <w:bookmarkEnd w:id="6"/>
      <w:bookmarkEnd w:id="7"/>
      <w:bookmarkEnd w:id="8"/>
      <w:bookmarkEnd w:id="9"/>
      <w:r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V</w:t>
      </w:r>
      <w:r w:rsidR="00914756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yhlasovani</w:t>
      </w:r>
      <w:r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e</w:t>
      </w:r>
      <w:r w:rsidR="00914756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 xml:space="preserve"> a</w:t>
      </w:r>
      <w:r w:rsidR="00227191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 vyhodnocovani</w:t>
      </w:r>
      <w:r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e</w:t>
      </w:r>
      <w:r w:rsidR="00227191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 xml:space="preserve"> </w:t>
      </w:r>
      <w:r w:rsidR="008B7577"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t>grantových programov</w:t>
      </w:r>
      <w:bookmarkEnd w:id="10"/>
    </w:p>
    <w:p w14:paraId="1F861346" w14:textId="658B93BD" w:rsidR="001E352E" w:rsidRPr="00DC5ED3" w:rsidRDefault="00646E3B" w:rsidP="00FD506F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Projektový manažér zabezpečí vyhlásenie grantového programu podľa </w:t>
      </w:r>
      <w:r w:rsidR="00895DEF" w:rsidRPr="00DC5ED3">
        <w:rPr>
          <w:rFonts w:cs="Calibri"/>
        </w:rPr>
        <w:t>G</w:t>
      </w:r>
      <w:r w:rsidRPr="00DC5ED3">
        <w:rPr>
          <w:rFonts w:cs="Calibri"/>
        </w:rPr>
        <w:t>rantových pravidiel. Vyhlásenie grantového programu sa zverejňuje vždy na webovom sídle Nadácie a</w:t>
      </w:r>
      <w:r w:rsidR="0065375E" w:rsidRPr="00DC5ED3">
        <w:rPr>
          <w:rFonts w:cs="Calibri"/>
        </w:rPr>
        <w:t xml:space="preserve"> spravidla aj </w:t>
      </w:r>
      <w:r w:rsidRPr="00DC5ED3">
        <w:rPr>
          <w:rFonts w:cs="Calibri"/>
        </w:rPr>
        <w:t xml:space="preserve">prostredníctvom sociálnych sietí. </w:t>
      </w:r>
      <w:r w:rsidR="003E52DD" w:rsidRPr="00DC5ED3">
        <w:rPr>
          <w:rFonts w:cs="Calibri"/>
        </w:rPr>
        <w:t>Vyhlásenie grantového programu vždy obsahuje základné informácie o grantovom programe, spôsob a lehotu na predkladanie žiadosti</w:t>
      </w:r>
      <w:r w:rsidR="00F23255" w:rsidRPr="00DC5ED3">
        <w:rPr>
          <w:rFonts w:cs="Calibri"/>
        </w:rPr>
        <w:t xml:space="preserve"> a</w:t>
      </w:r>
      <w:r w:rsidR="003E52DD" w:rsidRPr="00DC5ED3">
        <w:rPr>
          <w:rFonts w:cs="Calibri"/>
        </w:rPr>
        <w:t xml:space="preserve"> odkaz na grantové pravidlá. </w:t>
      </w:r>
    </w:p>
    <w:p w14:paraId="0F9CF8BA" w14:textId="321F7CB0" w:rsidR="00DF69D7" w:rsidRPr="00DC5ED3" w:rsidRDefault="00DF69D7" w:rsidP="00FD506F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Po uplynutí lehoty na doručovanie </w:t>
      </w:r>
      <w:r w:rsidR="00667834" w:rsidRPr="00DC5ED3">
        <w:rPr>
          <w:rFonts w:cs="Calibri"/>
        </w:rPr>
        <w:t>žiadostí</w:t>
      </w:r>
      <w:r w:rsidR="003E52DD" w:rsidRPr="00DC5ED3">
        <w:rPr>
          <w:rFonts w:cs="Calibri"/>
        </w:rPr>
        <w:t xml:space="preserve"> </w:t>
      </w:r>
      <w:r w:rsidR="00667834" w:rsidRPr="00DC5ED3">
        <w:rPr>
          <w:rFonts w:cs="Calibri"/>
        </w:rPr>
        <w:t>projektový manažér určí, ktoré žiadosti splnili formálne náležitosti grantového programu</w:t>
      </w:r>
      <w:r w:rsidRPr="00DC5ED3">
        <w:rPr>
          <w:rFonts w:cs="Calibri"/>
        </w:rPr>
        <w:t xml:space="preserve">. </w:t>
      </w:r>
    </w:p>
    <w:p w14:paraId="3E7FE241" w14:textId="7E6B84BF" w:rsidR="00914756" w:rsidRPr="00DC5ED3" w:rsidRDefault="00680240" w:rsidP="00FD506F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Žiadosti, ktoré nespĺňajú formálne náležitosti </w:t>
      </w:r>
      <w:r w:rsidR="0011776C" w:rsidRPr="00DC5ED3">
        <w:rPr>
          <w:rFonts w:cs="Calibri"/>
        </w:rPr>
        <w:t xml:space="preserve">podľa Grantových pravidiel </w:t>
      </w:r>
      <w:r w:rsidR="2B41B855" w:rsidRPr="00DC5ED3">
        <w:rPr>
          <w:rFonts w:cs="Calibri"/>
        </w:rPr>
        <w:t xml:space="preserve">projektový manažér </w:t>
      </w:r>
      <w:r w:rsidRPr="00DC5ED3">
        <w:rPr>
          <w:rFonts w:cs="Calibri"/>
        </w:rPr>
        <w:t>svojím rozhodnutím z ďalšieho hodnotenia vylúči</w:t>
      </w:r>
      <w:r w:rsidR="0065375E" w:rsidRPr="00DC5ED3">
        <w:rPr>
          <w:rFonts w:cs="Calibri"/>
        </w:rPr>
        <w:t>.</w:t>
      </w:r>
      <w:r w:rsidRPr="00DC5ED3">
        <w:rPr>
          <w:rFonts w:cs="Calibri"/>
        </w:rPr>
        <w:t xml:space="preserve"> </w:t>
      </w:r>
    </w:p>
    <w:p w14:paraId="07D63216" w14:textId="6393FCF9" w:rsidR="00DF69D7" w:rsidRPr="00DC5ED3" w:rsidRDefault="15D25E55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Žiadosti, ktoré spĺňajú formálne náležitosti pre grantový program </w:t>
      </w:r>
      <w:r w:rsidR="000C247C" w:rsidRPr="00DC5ED3">
        <w:rPr>
          <w:rFonts w:cs="Calibri"/>
        </w:rPr>
        <w:t>budú hodnotené</w:t>
      </w:r>
      <w:r w:rsidRPr="00DC5ED3">
        <w:rPr>
          <w:rFonts w:cs="Calibri"/>
        </w:rPr>
        <w:t>.</w:t>
      </w:r>
    </w:p>
    <w:p w14:paraId="0520AF2A" w14:textId="2D19D172" w:rsidR="00005773" w:rsidRPr="00DC5ED3" w:rsidRDefault="009C47EB" w:rsidP="00FD506F">
      <w:pPr>
        <w:pStyle w:val="Nadpis1"/>
        <w:numPr>
          <w:ilvl w:val="0"/>
          <w:numId w:val="2"/>
        </w:numPr>
        <w:spacing w:before="0"/>
        <w:ind w:left="284" w:hanging="426"/>
        <w:jc w:val="both"/>
        <w:rPr>
          <w:rFonts w:asciiTheme="minorHAnsi" w:hAnsiTheme="minorHAnsi" w:cs="Calibri"/>
          <w:b w:val="0"/>
          <w:bCs w:val="0"/>
          <w:sz w:val="22"/>
          <w:szCs w:val="22"/>
        </w:rPr>
      </w:pPr>
      <w:bookmarkStart w:id="11" w:name="_Toc168072222"/>
      <w:bookmarkStart w:id="12" w:name="_Toc168072873"/>
      <w:bookmarkStart w:id="13" w:name="_Toc168072223"/>
      <w:bookmarkStart w:id="14" w:name="_Toc168072874"/>
      <w:bookmarkStart w:id="15" w:name="_Toc168072224"/>
      <w:bookmarkStart w:id="16" w:name="_Toc168072875"/>
      <w:bookmarkStart w:id="17" w:name="_Toc168072225"/>
      <w:bookmarkStart w:id="18" w:name="_Toc168072876"/>
      <w:bookmarkStart w:id="19" w:name="_Toc201236656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DC5ED3">
        <w:rPr>
          <w:rStyle w:val="Nadpis1Char"/>
          <w:rFonts w:asciiTheme="minorHAnsi" w:hAnsiTheme="minorHAnsi" w:cs="Calibri"/>
          <w:b/>
          <w:bCs/>
          <w:color w:val="auto"/>
          <w:sz w:val="22"/>
          <w:szCs w:val="22"/>
        </w:rPr>
        <w:lastRenderedPageBreak/>
        <w:t>H</w:t>
      </w:r>
      <w:r w:rsidR="00227191" w:rsidRPr="00DC5ED3">
        <w:rPr>
          <w:rStyle w:val="Nadpis1Char"/>
          <w:rFonts w:asciiTheme="minorHAnsi" w:hAnsiTheme="minorHAnsi" w:cs="Calibri"/>
          <w:b/>
          <w:bCs/>
          <w:color w:val="auto"/>
          <w:sz w:val="22"/>
          <w:szCs w:val="22"/>
        </w:rPr>
        <w:t xml:space="preserve">odnotenie </w:t>
      </w:r>
      <w:r w:rsidR="00680240" w:rsidRPr="00DC5ED3">
        <w:rPr>
          <w:rStyle w:val="Nadpis1Char"/>
          <w:rFonts w:asciiTheme="minorHAnsi" w:hAnsiTheme="minorHAnsi" w:cs="Calibri"/>
          <w:b/>
          <w:bCs/>
          <w:color w:val="auto"/>
          <w:sz w:val="22"/>
          <w:szCs w:val="22"/>
        </w:rPr>
        <w:t>žiadostí</w:t>
      </w:r>
      <w:r w:rsidR="00F23255" w:rsidRPr="00DC5ED3">
        <w:rPr>
          <w:rStyle w:val="Nadpis1Char"/>
          <w:rFonts w:asciiTheme="minorHAnsi" w:hAnsiTheme="minorHAnsi" w:cs="Calibri"/>
          <w:b/>
          <w:bCs/>
          <w:color w:val="auto"/>
          <w:sz w:val="22"/>
          <w:szCs w:val="22"/>
        </w:rPr>
        <w:t xml:space="preserve"> v rámci grantových programov</w:t>
      </w:r>
      <w:bookmarkEnd w:id="19"/>
    </w:p>
    <w:p w14:paraId="6415F0BA" w14:textId="659A2FD6" w:rsidR="0065375E" w:rsidRPr="00DC5ED3" w:rsidRDefault="0065375E" w:rsidP="1EEE52DD">
      <w:pPr>
        <w:pStyle w:val="HBLevel2"/>
        <w:numPr>
          <w:ilvl w:val="1"/>
          <w:numId w:val="2"/>
        </w:numPr>
        <w:spacing w:before="240"/>
        <w:ind w:hanging="792"/>
        <w:jc w:val="both"/>
        <w:rPr>
          <w:rFonts w:cs="Calibri"/>
        </w:rPr>
      </w:pPr>
      <w:bookmarkStart w:id="20" w:name="_Toc7764575"/>
      <w:r w:rsidRPr="00DC5ED3">
        <w:rPr>
          <w:rFonts w:cs="Calibri"/>
        </w:rPr>
        <w:t>Základné hodnotenie žiadosti vykonávajú hodnotitelia</w:t>
      </w:r>
      <w:r w:rsidR="6516B2FD" w:rsidRPr="00DC5ED3">
        <w:rPr>
          <w:rFonts w:cs="Calibri"/>
        </w:rPr>
        <w:t>,</w:t>
      </w:r>
      <w:r w:rsidRPr="00DC5ED3">
        <w:rPr>
          <w:rFonts w:cs="Calibri"/>
        </w:rPr>
        <w:t xml:space="preserve"> ktorých menuje </w:t>
      </w:r>
      <w:r w:rsidR="4D6954E1" w:rsidRPr="00DC5ED3">
        <w:rPr>
          <w:rFonts w:cs="Calibri"/>
        </w:rPr>
        <w:t>Správca</w:t>
      </w:r>
      <w:r w:rsidRPr="00DC5ED3">
        <w:rPr>
          <w:rFonts w:cs="Calibri"/>
        </w:rPr>
        <w:t xml:space="preserve">. V prípade odstúpenia hodnotiteľa určí </w:t>
      </w:r>
      <w:r w:rsidR="000C247C" w:rsidRPr="00DC5ED3">
        <w:rPr>
          <w:rFonts w:cs="Calibri"/>
        </w:rPr>
        <w:t xml:space="preserve">Správca </w:t>
      </w:r>
      <w:r w:rsidRPr="00DC5ED3">
        <w:rPr>
          <w:rFonts w:cs="Calibri"/>
        </w:rPr>
        <w:t xml:space="preserve">náhradného hodnotiteľa. Žiadosti hodnotia vždy najmenej </w:t>
      </w:r>
      <w:r w:rsidR="000C247C" w:rsidRPr="00DC5ED3">
        <w:rPr>
          <w:rFonts w:cs="Calibri"/>
        </w:rPr>
        <w:t xml:space="preserve">dvaja </w:t>
      </w:r>
      <w:r w:rsidRPr="00DC5ED3">
        <w:rPr>
          <w:rFonts w:cs="Calibri"/>
        </w:rPr>
        <w:t xml:space="preserve">hodnotitelia. </w:t>
      </w:r>
      <w:r w:rsidR="00936BD9" w:rsidRPr="00DC5ED3">
        <w:rPr>
          <w:rFonts w:cs="Calibri"/>
        </w:rPr>
        <w:t>Hodnotitelia udelia na základe Grantových pravidiel každej žiadosti počet bodov.</w:t>
      </w:r>
      <w:r w:rsidR="0DF4AE11" w:rsidRPr="00DC5ED3">
        <w:rPr>
          <w:rFonts w:cs="Calibri"/>
        </w:rPr>
        <w:t xml:space="preserve"> Projektový manažér pripraví poradie projektov na základe súčtu získaných bodov od všetkých hodnotiteľov projektu. V prípade nezrovnalostí kontaktuje hodnotiteľov.</w:t>
      </w:r>
    </w:p>
    <w:p w14:paraId="5BCFD26D" w14:textId="29776036" w:rsidR="0065375E" w:rsidRPr="00DC5ED3" w:rsidRDefault="007E7ECC" w:rsidP="00FD506F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Hodnotiteľom </w:t>
      </w:r>
      <w:r w:rsidR="0065375E" w:rsidRPr="00DC5ED3">
        <w:rPr>
          <w:rFonts w:cs="Calibri"/>
        </w:rPr>
        <w:t>prináleží za účasť v hodnotiacej komisii odmena, ktorú určí Správca</w:t>
      </w:r>
      <w:r w:rsidR="000D7297" w:rsidRPr="00DC5ED3">
        <w:rPr>
          <w:rFonts w:cs="Calibri"/>
        </w:rPr>
        <w:t>.</w:t>
      </w:r>
    </w:p>
    <w:p w14:paraId="5C0DA2C7" w14:textId="075CAD19" w:rsidR="00581E76" w:rsidRPr="00DC5ED3" w:rsidRDefault="0078786E" w:rsidP="003D2493">
      <w:pPr>
        <w:pStyle w:val="HBLevel2"/>
        <w:numPr>
          <w:ilvl w:val="0"/>
          <w:numId w:val="2"/>
        </w:numPr>
        <w:jc w:val="both"/>
        <w:rPr>
          <w:rFonts w:cs="Calibri"/>
          <w:b/>
          <w:bCs/>
        </w:rPr>
      </w:pPr>
      <w:r w:rsidRPr="00DC5ED3">
        <w:rPr>
          <w:rFonts w:cs="Calibri"/>
          <w:b/>
          <w:bCs/>
        </w:rPr>
        <w:t>Rozhodovacia komisia a schvaľovanie žiadostí v rámci grantových programov</w:t>
      </w:r>
    </w:p>
    <w:p w14:paraId="4EC892FD" w14:textId="1859CBBB" w:rsidR="0065375E" w:rsidRPr="00DC5ED3" w:rsidRDefault="0078786E" w:rsidP="44DDCB4B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Rozhodovacia </w:t>
      </w:r>
      <w:r w:rsidR="0065375E" w:rsidRPr="00DC5ED3">
        <w:rPr>
          <w:rFonts w:cs="Calibri"/>
        </w:rPr>
        <w:t xml:space="preserve">komisia </w:t>
      </w:r>
      <w:r w:rsidR="0011776C" w:rsidRPr="00DC5ED3">
        <w:rPr>
          <w:rFonts w:cs="Calibri"/>
        </w:rPr>
        <w:t xml:space="preserve">rozhoduje o schválení predložených žiadostí </w:t>
      </w:r>
      <w:r w:rsidR="7EB88D67" w:rsidRPr="00DC5ED3">
        <w:rPr>
          <w:rFonts w:cs="Calibri"/>
        </w:rPr>
        <w:t>na základe bodového hodnotenia hodnotiteľov.</w:t>
      </w:r>
    </w:p>
    <w:p w14:paraId="5DF5FD90" w14:textId="6C133D1F" w:rsidR="008A5443" w:rsidRPr="00DC5ED3" w:rsidRDefault="008A5443" w:rsidP="00E825DE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>Rozhodovacia komisia má troch členov. Jedného člena volí Správna rada, jedného člena volí dozorná rada Nadácie. Členom rozhodovacej komisie je tiež Správca.</w:t>
      </w:r>
    </w:p>
    <w:p w14:paraId="2ACABC27" w14:textId="393F4C10" w:rsidR="00E825DE" w:rsidRPr="00DC5ED3" w:rsidRDefault="003608A3" w:rsidP="00E825DE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Členom rozhodovacej </w:t>
      </w:r>
      <w:r w:rsidR="003D2493" w:rsidRPr="00DC5ED3">
        <w:rPr>
          <w:rFonts w:cs="Calibri"/>
        </w:rPr>
        <w:t xml:space="preserve">komisie </w:t>
      </w:r>
      <w:r w:rsidRPr="00DC5ED3">
        <w:rPr>
          <w:rFonts w:cs="Calibri"/>
        </w:rPr>
        <w:t>neprináleží za účasť v rozhodovacej komisii odmena.</w:t>
      </w:r>
    </w:p>
    <w:p w14:paraId="7FBBC341" w14:textId="22FC75EF" w:rsidR="0065375E" w:rsidRPr="00DC5ED3" w:rsidRDefault="003608A3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Rozhodovacia </w:t>
      </w:r>
      <w:r w:rsidR="00936BD9" w:rsidRPr="00DC5ED3">
        <w:rPr>
          <w:rFonts w:cs="Calibri"/>
        </w:rPr>
        <w:t>komisia je uznášaniaschopná</w:t>
      </w:r>
      <w:r w:rsidR="00F23255" w:rsidRPr="00DC5ED3">
        <w:rPr>
          <w:rFonts w:cs="Calibri"/>
        </w:rPr>
        <w:t>,</w:t>
      </w:r>
      <w:r w:rsidR="00936BD9" w:rsidRPr="00DC5ED3">
        <w:rPr>
          <w:rFonts w:cs="Calibri"/>
        </w:rPr>
        <w:t xml:space="preserve"> ak je prítomná nadpolovičná väčšina jej členov. Hodnotiaca komisia rozhoduje nadpolovičnou väčšinou všetkých hlasov.</w:t>
      </w:r>
      <w:r w:rsidR="7565802E" w:rsidRPr="00DC5ED3">
        <w:rPr>
          <w:rFonts w:cs="Calibri"/>
        </w:rPr>
        <w:t xml:space="preserve"> V prípade rovnosti hlasov rozhoduje </w:t>
      </w:r>
      <w:r w:rsidR="00F84C26" w:rsidRPr="00DC5ED3">
        <w:rPr>
          <w:rFonts w:cs="Calibri"/>
        </w:rPr>
        <w:t xml:space="preserve">hlas </w:t>
      </w:r>
      <w:r w:rsidR="7565802E" w:rsidRPr="00DC5ED3">
        <w:rPr>
          <w:rFonts w:cs="Calibri"/>
        </w:rPr>
        <w:t>Správc</w:t>
      </w:r>
      <w:r w:rsidR="00F84C26" w:rsidRPr="00DC5ED3">
        <w:rPr>
          <w:rFonts w:cs="Calibri"/>
        </w:rPr>
        <w:t>u</w:t>
      </w:r>
      <w:r w:rsidR="7565802E" w:rsidRPr="00DC5ED3">
        <w:rPr>
          <w:rFonts w:cs="Calibri"/>
        </w:rPr>
        <w:t>.</w:t>
      </w:r>
    </w:p>
    <w:p w14:paraId="3AEDF015" w14:textId="0303F6D9" w:rsidR="0065375E" w:rsidRPr="00DC5ED3" w:rsidRDefault="0065375E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O zasadnutí hodnotiacej komisie spíše projektový manažér zápisnicu, ktorú podpíše spolu so Správcom a doručí ju všetkým členom </w:t>
      </w:r>
      <w:r w:rsidR="00856871" w:rsidRPr="00DC5ED3">
        <w:rPr>
          <w:rFonts w:cs="Calibri"/>
        </w:rPr>
        <w:t xml:space="preserve">rozhodovacej </w:t>
      </w:r>
      <w:r w:rsidRPr="00DC5ED3">
        <w:rPr>
          <w:rFonts w:cs="Calibri"/>
        </w:rPr>
        <w:t xml:space="preserve">komisie. </w:t>
      </w:r>
      <w:r w:rsidR="00936BD9" w:rsidRPr="00DC5ED3">
        <w:rPr>
          <w:rFonts w:cs="Calibri"/>
        </w:rPr>
        <w:t xml:space="preserve">Ak sa rozhodnutie </w:t>
      </w:r>
      <w:r w:rsidR="001225D5" w:rsidRPr="00DC5ED3">
        <w:rPr>
          <w:rFonts w:cs="Calibri"/>
        </w:rPr>
        <w:t xml:space="preserve">rozhodovacej </w:t>
      </w:r>
      <w:r w:rsidR="009E15D3" w:rsidRPr="00DC5ED3">
        <w:rPr>
          <w:rFonts w:cs="Calibri"/>
        </w:rPr>
        <w:t xml:space="preserve">komisie </w:t>
      </w:r>
      <w:r w:rsidR="00936BD9" w:rsidRPr="00DC5ED3">
        <w:rPr>
          <w:rFonts w:cs="Calibri"/>
        </w:rPr>
        <w:t>o konkrétnej žiadosti odlišuje od hodnotenia hodnotiteľov, do zápisnice sa zahrnie odôvodnenie takéhoto rozhodnutia.</w:t>
      </w:r>
      <w:r w:rsidR="03700E61" w:rsidRPr="00DC5ED3">
        <w:rPr>
          <w:rFonts w:cs="Calibri"/>
        </w:rPr>
        <w:t xml:space="preserve"> </w:t>
      </w:r>
      <w:r w:rsidR="001225D5" w:rsidRPr="00DC5ED3">
        <w:rPr>
          <w:rFonts w:cs="Calibri"/>
        </w:rPr>
        <w:t xml:space="preserve">Rozhodovacia </w:t>
      </w:r>
      <w:r w:rsidR="03700E61" w:rsidRPr="00DC5ED3">
        <w:rPr>
          <w:rFonts w:cs="Calibri"/>
        </w:rPr>
        <w:t>komisia</w:t>
      </w:r>
      <w:r w:rsidR="4E3E7ACC" w:rsidRPr="00DC5ED3">
        <w:rPr>
          <w:rFonts w:cs="Calibri"/>
        </w:rPr>
        <w:t xml:space="preserve"> </w:t>
      </w:r>
      <w:r w:rsidR="3BA973A3" w:rsidRPr="00DC5ED3">
        <w:rPr>
          <w:rFonts w:cs="Calibri"/>
        </w:rPr>
        <w:t xml:space="preserve">schvaľuje sumu podpory jednotlivých </w:t>
      </w:r>
      <w:r w:rsidR="7DB0F345" w:rsidRPr="00DC5ED3">
        <w:rPr>
          <w:rFonts w:cs="Calibri"/>
        </w:rPr>
        <w:t>žiadostí</w:t>
      </w:r>
      <w:r w:rsidR="3BA973A3" w:rsidRPr="00DC5ED3">
        <w:rPr>
          <w:rFonts w:cs="Calibri"/>
        </w:rPr>
        <w:t>.</w:t>
      </w:r>
      <w:r w:rsidR="00B97794" w:rsidRPr="00DC5ED3">
        <w:rPr>
          <w:rFonts w:cs="Calibri"/>
        </w:rPr>
        <w:t xml:space="preserve"> </w:t>
      </w:r>
      <w:r w:rsidRPr="00DC5ED3">
        <w:rPr>
          <w:rFonts w:cs="Calibri"/>
        </w:rPr>
        <w:t xml:space="preserve">O rozhodnutí informuje projektový manažér každého žiadateľa a vypracuje zmluvu a ostatnú dokumentáciu pre </w:t>
      </w:r>
      <w:r w:rsidR="00F84C26" w:rsidRPr="00DC5ED3">
        <w:rPr>
          <w:rFonts w:cs="Calibri"/>
        </w:rPr>
        <w:t xml:space="preserve">schválené </w:t>
      </w:r>
      <w:r w:rsidR="37289F5D" w:rsidRPr="00DC5ED3">
        <w:rPr>
          <w:rFonts w:cs="Calibri"/>
        </w:rPr>
        <w:t>ž</w:t>
      </w:r>
      <w:r w:rsidR="2599A8B6" w:rsidRPr="00DC5ED3">
        <w:rPr>
          <w:rFonts w:cs="Calibri"/>
        </w:rPr>
        <w:t>iadosti</w:t>
      </w:r>
      <w:r w:rsidRPr="00DC5ED3">
        <w:rPr>
          <w:rFonts w:cs="Calibri"/>
        </w:rPr>
        <w:t>.</w:t>
      </w:r>
      <w:r w:rsidR="007E7ECC" w:rsidRPr="00DC5ED3">
        <w:rPr>
          <w:rFonts w:cs="Calibri"/>
        </w:rPr>
        <w:t xml:space="preserve"> Zoznam </w:t>
      </w:r>
      <w:r w:rsidR="00F84C26" w:rsidRPr="00DC5ED3">
        <w:rPr>
          <w:rFonts w:cs="Calibri"/>
        </w:rPr>
        <w:t xml:space="preserve">schválených </w:t>
      </w:r>
      <w:r w:rsidR="0B397A4C" w:rsidRPr="00DC5ED3">
        <w:rPr>
          <w:rFonts w:cs="Calibri"/>
        </w:rPr>
        <w:t xml:space="preserve">žiadostí </w:t>
      </w:r>
      <w:r w:rsidR="007E7ECC" w:rsidRPr="00DC5ED3">
        <w:rPr>
          <w:rFonts w:cs="Calibri"/>
        </w:rPr>
        <w:t>sa zverejňuje na webovej stránke Nadácie.</w:t>
      </w:r>
    </w:p>
    <w:p w14:paraId="28B6225F" w14:textId="1E450A87" w:rsidR="0089039B" w:rsidRPr="00DC5ED3" w:rsidRDefault="0089039B" w:rsidP="00300240">
      <w:pPr>
        <w:pStyle w:val="Odsekzoznamu"/>
        <w:numPr>
          <w:ilvl w:val="0"/>
          <w:numId w:val="2"/>
        </w:numPr>
        <w:spacing w:before="240"/>
        <w:ind w:left="284" w:hanging="426"/>
        <w:contextualSpacing w:val="0"/>
        <w:jc w:val="both"/>
        <w:rPr>
          <w:rStyle w:val="Nadpis1Char"/>
          <w:rFonts w:asciiTheme="minorHAnsi" w:eastAsiaTheme="minorHAnsi" w:hAnsiTheme="minorHAnsi" w:cs="Calibri"/>
          <w:b w:val="0"/>
          <w:bCs w:val="0"/>
          <w:color w:val="auto"/>
          <w:sz w:val="22"/>
          <w:szCs w:val="22"/>
        </w:rPr>
      </w:pPr>
      <w:bookmarkStart w:id="21" w:name="_Toc168072878"/>
      <w:bookmarkStart w:id="22" w:name="_Toc168072879"/>
      <w:bookmarkStart w:id="23" w:name="_Toc168072880"/>
      <w:bookmarkStart w:id="24" w:name="_Toc168072881"/>
      <w:bookmarkStart w:id="25" w:name="_Toc168072882"/>
      <w:bookmarkStart w:id="26" w:name="_Toc168072227"/>
      <w:bookmarkStart w:id="27" w:name="_Toc168072883"/>
      <w:bookmarkStart w:id="28" w:name="_Toc168072228"/>
      <w:bookmarkStart w:id="29" w:name="_Toc168072884"/>
      <w:bookmarkStart w:id="30" w:name="_Toc168072229"/>
      <w:bookmarkStart w:id="31" w:name="_Toc168072885"/>
      <w:bookmarkStart w:id="32" w:name="_Toc168072230"/>
      <w:bookmarkStart w:id="33" w:name="_Toc168072886"/>
      <w:bookmarkStart w:id="34" w:name="_Toc168072231"/>
      <w:bookmarkStart w:id="35" w:name="_Toc168072887"/>
      <w:bookmarkStart w:id="36" w:name="_Toc168072232"/>
      <w:bookmarkStart w:id="37" w:name="_Toc168072888"/>
      <w:bookmarkStart w:id="38" w:name="_Toc168072233"/>
      <w:bookmarkStart w:id="39" w:name="_Toc168072889"/>
      <w:bookmarkStart w:id="40" w:name="_Toc168072234"/>
      <w:bookmarkStart w:id="41" w:name="_Toc168072890"/>
      <w:bookmarkStart w:id="42" w:name="_Toc168072235"/>
      <w:bookmarkStart w:id="43" w:name="_Toc168072891"/>
      <w:bookmarkStart w:id="44" w:name="_Toc168072236"/>
      <w:bookmarkStart w:id="45" w:name="_Toc168072892"/>
      <w:bookmarkStart w:id="46" w:name="_Toc201236657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DC5ED3">
        <w:rPr>
          <w:rStyle w:val="Nadpis1Char"/>
          <w:rFonts w:asciiTheme="minorHAnsi" w:eastAsiaTheme="minorHAnsi" w:hAnsiTheme="minorHAnsi" w:cs="Calibri"/>
          <w:color w:val="auto"/>
          <w:sz w:val="22"/>
          <w:szCs w:val="22"/>
        </w:rPr>
        <w:t>Postup poskytovania podpory mimo grantových programov</w:t>
      </w:r>
      <w:bookmarkEnd w:id="46"/>
    </w:p>
    <w:p w14:paraId="3BC6BF30" w14:textId="388D906A" w:rsidR="00933BC2" w:rsidRPr="00DC5ED3" w:rsidRDefault="00633A82" w:rsidP="00933BC2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 xml:space="preserve">Nadácia poskytuje podporu mimo grantových programov na základe </w:t>
      </w:r>
      <w:r w:rsidR="003D2493" w:rsidRPr="00DC5ED3">
        <w:t xml:space="preserve">osobitnej </w:t>
      </w:r>
      <w:r w:rsidRPr="00DC5ED3">
        <w:t>zmluvy uzavretej med</w:t>
      </w:r>
      <w:r w:rsidR="00B05ED4" w:rsidRPr="00DC5ED3">
        <w:t>z</w:t>
      </w:r>
      <w:r w:rsidRPr="00DC5ED3">
        <w:t>i Nadáciou a žiadateľom na základe žiadosti žiadateľa.</w:t>
      </w:r>
    </w:p>
    <w:p w14:paraId="34772D73" w14:textId="0B879229" w:rsidR="002A310C" w:rsidRPr="00DC5ED3" w:rsidRDefault="002A310C" w:rsidP="00933BC2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>V prípade, ak žiadosť svojou podstatou (činnosťou, tematickým zameraním) spadá</w:t>
      </w:r>
      <w:r w:rsidR="00472E66" w:rsidRPr="00DC5ED3">
        <w:t xml:space="preserve"> do</w:t>
      </w:r>
      <w:r w:rsidRPr="00DC5ED3">
        <w:t xml:space="preserve"> jedn</w:t>
      </w:r>
      <w:r w:rsidR="00472E66" w:rsidRPr="00DC5ED3">
        <w:t>ej</w:t>
      </w:r>
      <w:r w:rsidRPr="00DC5ED3">
        <w:t xml:space="preserve"> z</w:t>
      </w:r>
      <w:r w:rsidR="000C44AB" w:rsidRPr="00DC5ED3">
        <w:t> </w:t>
      </w:r>
      <w:r w:rsidR="00482E3B" w:rsidRPr="00DC5ED3">
        <w:t>hlavn</w:t>
      </w:r>
      <w:r w:rsidR="000C44AB" w:rsidRPr="00DC5ED3">
        <w:t xml:space="preserve">ých </w:t>
      </w:r>
      <w:r w:rsidRPr="00DC5ED3">
        <w:t xml:space="preserve">oblastí podpory </w:t>
      </w:r>
      <w:r w:rsidR="000C44AB" w:rsidRPr="00DC5ED3">
        <w:t xml:space="preserve">Nadácie </w:t>
      </w:r>
      <w:r w:rsidRPr="00DC5ED3">
        <w:t>(činnosti, tematické</w:t>
      </w:r>
      <w:r w:rsidR="0069400A" w:rsidRPr="00DC5ED3">
        <w:t>ho</w:t>
      </w:r>
      <w:r w:rsidRPr="00DC5ED3">
        <w:t xml:space="preserve"> zamerani</w:t>
      </w:r>
      <w:r w:rsidR="0069400A" w:rsidRPr="00DC5ED3">
        <w:t>a</w:t>
      </w:r>
      <w:r w:rsidRPr="00DC5ED3">
        <w:t xml:space="preserve">), </w:t>
      </w:r>
      <w:r w:rsidR="0069400A" w:rsidRPr="00DC5ED3">
        <w:t>projektový manažér žiadosť</w:t>
      </w:r>
      <w:r w:rsidRPr="00DC5ED3">
        <w:t xml:space="preserve"> spolu s</w:t>
      </w:r>
      <w:r w:rsidR="0069400A" w:rsidRPr="00DC5ED3">
        <w:t>o stručnou</w:t>
      </w:r>
      <w:r w:rsidRPr="00DC5ED3">
        <w:t xml:space="preserve"> analýzou </w:t>
      </w:r>
      <w:r w:rsidR="0069400A" w:rsidRPr="00DC5ED3">
        <w:t>predloží S</w:t>
      </w:r>
      <w:r w:rsidRPr="00DC5ED3">
        <w:t>právcovi na schválenie.</w:t>
      </w:r>
      <w:r w:rsidR="008571AF" w:rsidRPr="00DC5ED3">
        <w:t xml:space="preserve"> Schválené oblasti podpory sú k</w:t>
      </w:r>
      <w:r w:rsidR="0069400A" w:rsidRPr="00DC5ED3">
        <w:t> </w:t>
      </w:r>
      <w:r w:rsidR="008571AF" w:rsidRPr="00DC5ED3">
        <w:t>dispozícii</w:t>
      </w:r>
      <w:r w:rsidR="0069400A" w:rsidRPr="00DC5ED3">
        <w:t xml:space="preserve"> </w:t>
      </w:r>
      <w:r w:rsidR="00050233" w:rsidRPr="00DC5ED3">
        <w:t xml:space="preserve">na </w:t>
      </w:r>
      <w:r w:rsidR="00050233" w:rsidRPr="00DC5ED3">
        <w:rPr>
          <w:rFonts w:cs="Calibri"/>
        </w:rPr>
        <w:t>webovej stránke Nadácie</w:t>
      </w:r>
      <w:r w:rsidR="00BD5AD8">
        <w:rPr>
          <w:rFonts w:cs="Calibri"/>
        </w:rPr>
        <w:t>.</w:t>
      </w:r>
    </w:p>
    <w:p w14:paraId="565B7444" w14:textId="7DBF2FDA" w:rsidR="00633A82" w:rsidRPr="00DC5ED3" w:rsidRDefault="00633A82" w:rsidP="00933BC2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 xml:space="preserve">Správca rozhoduje o schválení poskytnutia podpory mimo grantových programov, ak výška podpory </w:t>
      </w:r>
      <w:r w:rsidR="00E07CAD" w:rsidRPr="00DC5ED3">
        <w:t xml:space="preserve">nepresahuje sumu </w:t>
      </w:r>
      <w:r w:rsidR="00F74F95" w:rsidRPr="00DC5ED3">
        <w:t>10</w:t>
      </w:r>
      <w:r w:rsidR="00E07CAD" w:rsidRPr="00DC5ED3">
        <w:t>.000,- EUR a ročný rozpočet Nadácie schválený Správnou radou.</w:t>
      </w:r>
    </w:p>
    <w:p w14:paraId="6240E672" w14:textId="5C5D94F5" w:rsidR="00C07B8D" w:rsidRPr="00DC5ED3" w:rsidRDefault="00C07B8D" w:rsidP="00C07B8D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lastRenderedPageBreak/>
        <w:t xml:space="preserve">Správca spolu s jedných členom </w:t>
      </w:r>
      <w:r w:rsidR="0069400A" w:rsidRPr="00DC5ED3">
        <w:t>S</w:t>
      </w:r>
      <w:r w:rsidRPr="00DC5ED3">
        <w:t xml:space="preserve">právnej rady rozhoduje o schválení poskytnutia podpory mimo grantových programov, ak výška podpory </w:t>
      </w:r>
      <w:r w:rsidR="00F74F95" w:rsidRPr="00DC5ED3">
        <w:t>p</w:t>
      </w:r>
      <w:r w:rsidRPr="00DC5ED3">
        <w:t xml:space="preserve">resahuje sumu </w:t>
      </w:r>
      <w:r w:rsidR="00864BA3" w:rsidRPr="00DC5ED3">
        <w:t>10</w:t>
      </w:r>
      <w:r w:rsidRPr="00DC5ED3">
        <w:t>.000,- EUR a</w:t>
      </w:r>
      <w:r w:rsidR="00384DD9" w:rsidRPr="00DC5ED3">
        <w:t xml:space="preserve"> nepresahuje</w:t>
      </w:r>
      <w:r w:rsidRPr="00DC5ED3">
        <w:t> ročný rozpočet Nadácie schválený Správnou radou.</w:t>
      </w:r>
    </w:p>
    <w:p w14:paraId="2E4CD7EC" w14:textId="29479C84" w:rsidR="00E07CAD" w:rsidRPr="00DC5ED3" w:rsidRDefault="00E07CAD" w:rsidP="00933BC2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 xml:space="preserve">Správna rada rozhoduje na návrh Správcu alebo člena Správnej rady </w:t>
      </w:r>
      <w:r w:rsidR="005D7147" w:rsidRPr="00DC5ED3">
        <w:t xml:space="preserve">o schválení poskytnutia podpory mimo grantových programov, ak výška podpory presahuje ročný rozpočet Nadácie schválený Správnou radou. </w:t>
      </w:r>
    </w:p>
    <w:p w14:paraId="65B2B085" w14:textId="7B70F089" w:rsidR="00937238" w:rsidRPr="00DC5ED3" w:rsidRDefault="005D7147" w:rsidP="00933BC2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 xml:space="preserve">Správca informuje Správnu radu o poskytnutí podpory mimo grantových programov pravidelne, najneskôr však na najbližšom zasadnutí Správnej rady, alebo v rámci návrhu rozhodnutí prijatých Správnou radou </w:t>
      </w:r>
      <w:r w:rsidRPr="00DC5ED3">
        <w:rPr>
          <w:i/>
          <w:iCs/>
        </w:rPr>
        <w:t>per rollam</w:t>
      </w:r>
      <w:r w:rsidRPr="00DC5ED3">
        <w:t>, podľa toho, ktorá z uvedených skutočností nastane skôr.</w:t>
      </w:r>
    </w:p>
    <w:p w14:paraId="66E22C62" w14:textId="76DDEF0D" w:rsidR="005D7147" w:rsidRPr="00DC5ED3" w:rsidRDefault="00937238" w:rsidP="00933BC2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 xml:space="preserve">Informácie o podpore poskytnutej mimo grantových programov sa uvedú vo výročnej správe Nadácie. </w:t>
      </w:r>
      <w:r w:rsidR="005D7147" w:rsidRPr="00DC5ED3">
        <w:t xml:space="preserve"> </w:t>
      </w:r>
    </w:p>
    <w:p w14:paraId="776B75FE" w14:textId="59869E43" w:rsidR="005D7147" w:rsidRPr="00DC5ED3" w:rsidRDefault="0069400A" w:rsidP="00933BC2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>Z</w:t>
      </w:r>
      <w:r w:rsidR="005D7147" w:rsidRPr="00DC5ED3">
        <w:t xml:space="preserve">mluvy a ďalšie podklady k podpore poskytnutej mimo grantových programov sa ukladajú v sídle Nadácie. </w:t>
      </w:r>
    </w:p>
    <w:p w14:paraId="0E0D3874" w14:textId="432359D2" w:rsidR="0089039B" w:rsidRPr="00DC5ED3" w:rsidRDefault="0089039B" w:rsidP="00300240">
      <w:pPr>
        <w:pStyle w:val="Odsekzoznamu"/>
        <w:numPr>
          <w:ilvl w:val="0"/>
          <w:numId w:val="2"/>
        </w:numPr>
        <w:spacing w:before="240"/>
        <w:ind w:left="284" w:hanging="426"/>
        <w:contextualSpacing w:val="0"/>
        <w:jc w:val="both"/>
        <w:rPr>
          <w:rStyle w:val="Nadpis1Char"/>
          <w:rFonts w:asciiTheme="minorHAnsi" w:eastAsiaTheme="minorHAnsi" w:hAnsiTheme="minorHAnsi" w:cs="Calibri"/>
          <w:b w:val="0"/>
          <w:bCs w:val="0"/>
          <w:color w:val="auto"/>
          <w:sz w:val="22"/>
          <w:szCs w:val="22"/>
        </w:rPr>
      </w:pPr>
      <w:bookmarkStart w:id="47" w:name="_Toc201236658"/>
      <w:r w:rsidRPr="00DC5ED3">
        <w:rPr>
          <w:rStyle w:val="Nadpis1Char"/>
          <w:rFonts w:asciiTheme="minorHAnsi" w:eastAsiaTheme="minorHAnsi" w:hAnsiTheme="minorHAnsi" w:cs="Calibri"/>
          <w:color w:val="auto"/>
          <w:sz w:val="22"/>
          <w:szCs w:val="22"/>
        </w:rPr>
        <w:t>Postup poskytovania mimoriadnej podpory</w:t>
      </w:r>
      <w:bookmarkEnd w:id="47"/>
    </w:p>
    <w:p w14:paraId="271B3CD0" w14:textId="15B63055" w:rsidR="00937238" w:rsidRPr="00DC5ED3" w:rsidRDefault="00937238" w:rsidP="00937238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>Nadácia poskytuje mimoriadnu podporu žiadateľom pri nepredvídateľných životných situáciách vyžadujúcich si urgentnú pomoc (napr. živelné pohromy</w:t>
      </w:r>
      <w:r w:rsidR="00E30761" w:rsidRPr="00DC5ED3">
        <w:t xml:space="preserve"> alebo vojenský konflikt</w:t>
      </w:r>
      <w:r w:rsidRPr="00DC5ED3">
        <w:t xml:space="preserve">) a za účelom podpory projektov zodpovedajúcim verejnoprospešnému účelu Nadácie, ktoré boli vyhlásené v priebehu príslušného kalendárneho roka. </w:t>
      </w:r>
    </w:p>
    <w:p w14:paraId="0FAB59DF" w14:textId="0F402F5B" w:rsidR="00AA67C1" w:rsidRPr="00DC5ED3" w:rsidRDefault="00AA67C1" w:rsidP="00AA67C1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 xml:space="preserve">Správca rozhoduje o schválení mimoriadnej podpory, ak výška podpory nepresahuje sumu </w:t>
      </w:r>
      <w:r w:rsidR="005A4C71" w:rsidRPr="00DC5ED3">
        <w:t>10</w:t>
      </w:r>
      <w:r w:rsidRPr="00DC5ED3">
        <w:t>.000,- EUR a ročný rozpočet Nadácie schválený Správnou radou.</w:t>
      </w:r>
    </w:p>
    <w:p w14:paraId="3BA38A31" w14:textId="7FFF213A" w:rsidR="00AA67C1" w:rsidRPr="00DC5ED3" w:rsidRDefault="00AA67C1" w:rsidP="00AA67C1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 xml:space="preserve">Správca spolu s jedných členom </w:t>
      </w:r>
      <w:r w:rsidR="00C933EE" w:rsidRPr="00DC5ED3">
        <w:t>S</w:t>
      </w:r>
      <w:r w:rsidRPr="00DC5ED3">
        <w:t>právnej rady rozhoduje o schválení mimoriadnej podpory, ak výška podpory presahuje sumu 10.000,- EUR a</w:t>
      </w:r>
      <w:r w:rsidR="005A4C71" w:rsidRPr="00DC5ED3">
        <w:t xml:space="preserve"> nepresahuje</w:t>
      </w:r>
      <w:r w:rsidRPr="00DC5ED3">
        <w:t> ročný rozpočet Nadácie schválený Správnou radou.</w:t>
      </w:r>
    </w:p>
    <w:p w14:paraId="4DFCA853" w14:textId="4FE4376F" w:rsidR="00AA67C1" w:rsidRPr="00DC5ED3" w:rsidRDefault="00AA67C1" w:rsidP="00C933EE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>Správna rada rozhoduje na návrh Správcu alebo člena Správnej rady o schválení mimoriadnej podpory</w:t>
      </w:r>
      <w:r w:rsidR="004F7AD2" w:rsidRPr="00DC5ED3">
        <w:t>,</w:t>
      </w:r>
      <w:r w:rsidRPr="00DC5ED3">
        <w:t xml:space="preserve"> ak výška podpory presahuje ročný rozpočet Nadácie schválený Správnou radou. </w:t>
      </w:r>
    </w:p>
    <w:p w14:paraId="44B90F9D" w14:textId="36C8B55A" w:rsidR="00BB540B" w:rsidRPr="00DC5ED3" w:rsidRDefault="00BB540B" w:rsidP="00BB540B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 xml:space="preserve">Správca informuje Správnu radu o poskytnutí mimoriadnej podpory pravidelne, najneskôr však na najbližšom zasadnutí Správnej rady, alebo v rámci návrhu rozhodnutí prijatých Správnou radou </w:t>
      </w:r>
      <w:r w:rsidRPr="00DC5ED3">
        <w:rPr>
          <w:i/>
          <w:iCs/>
        </w:rPr>
        <w:t>per rollam</w:t>
      </w:r>
      <w:r w:rsidRPr="00DC5ED3">
        <w:t>, podľa toho, ktorá z uvedených skutočností nastane skôr.</w:t>
      </w:r>
    </w:p>
    <w:p w14:paraId="610770B7" w14:textId="77777777" w:rsidR="00BB540B" w:rsidRPr="00DC5ED3" w:rsidRDefault="00BB540B" w:rsidP="00BB540B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 xml:space="preserve">Informácie o poskytnutí mimoriadnej podpory sa uvedú vo výročnej správe Nadácie.  </w:t>
      </w:r>
    </w:p>
    <w:p w14:paraId="34B63976" w14:textId="352E069B" w:rsidR="00BB540B" w:rsidRPr="00DC5ED3" w:rsidRDefault="00BB540B" w:rsidP="00937238">
      <w:pPr>
        <w:pStyle w:val="Odsekzoznamu"/>
        <w:numPr>
          <w:ilvl w:val="1"/>
          <w:numId w:val="2"/>
        </w:numPr>
        <w:spacing w:before="240"/>
        <w:ind w:hanging="792"/>
        <w:contextualSpacing w:val="0"/>
        <w:jc w:val="both"/>
      </w:pPr>
      <w:r w:rsidRPr="00DC5ED3">
        <w:t>Podklady k poskytnutej mimoriadnej podpore sa ukladajú v sídle Nadácie.</w:t>
      </w:r>
    </w:p>
    <w:p w14:paraId="08F2B08A" w14:textId="1FD948CF" w:rsidR="004D1E8B" w:rsidRPr="00DC5ED3" w:rsidRDefault="004D1E8B" w:rsidP="004D1E8B">
      <w:pPr>
        <w:pStyle w:val="Nadpis1"/>
        <w:numPr>
          <w:ilvl w:val="0"/>
          <w:numId w:val="2"/>
        </w:numPr>
        <w:spacing w:before="0" w:after="240"/>
        <w:ind w:left="284" w:hanging="426"/>
        <w:jc w:val="both"/>
        <w:rPr>
          <w:rFonts w:asciiTheme="minorHAnsi" w:hAnsiTheme="minorHAnsi" w:cs="Calibri"/>
          <w:b w:val="0"/>
          <w:sz w:val="22"/>
          <w:szCs w:val="22"/>
        </w:rPr>
      </w:pPr>
      <w:bookmarkStart w:id="48" w:name="_Toc201236659"/>
      <w:r w:rsidRPr="00DC5ED3">
        <w:rPr>
          <w:rStyle w:val="Nadpis1Char"/>
          <w:rFonts w:asciiTheme="minorHAnsi" w:hAnsiTheme="minorHAnsi" w:cs="Calibri"/>
          <w:b/>
          <w:color w:val="auto"/>
          <w:sz w:val="22"/>
          <w:szCs w:val="22"/>
        </w:rPr>
        <w:lastRenderedPageBreak/>
        <w:t>Zmeny</w:t>
      </w:r>
      <w:r w:rsidRPr="00DC5ED3">
        <w:rPr>
          <w:rFonts w:asciiTheme="minorHAnsi" w:hAnsiTheme="minorHAnsi" w:cs="Calibri"/>
          <w:sz w:val="22"/>
          <w:szCs w:val="22"/>
        </w:rPr>
        <w:t xml:space="preserve"> </w:t>
      </w:r>
      <w:r w:rsidRPr="00DC5ED3">
        <w:rPr>
          <w:rFonts w:asciiTheme="minorHAnsi" w:hAnsiTheme="minorHAnsi" w:cs="Calibri"/>
          <w:color w:val="auto"/>
          <w:sz w:val="22"/>
          <w:szCs w:val="22"/>
        </w:rPr>
        <w:t xml:space="preserve">projektu v rámci </w:t>
      </w:r>
      <w:r w:rsidR="00F21C9C" w:rsidRPr="00DC5ED3">
        <w:rPr>
          <w:rFonts w:asciiTheme="minorHAnsi" w:hAnsiTheme="minorHAnsi" w:cs="Calibri"/>
          <w:color w:val="auto"/>
          <w:sz w:val="22"/>
          <w:szCs w:val="22"/>
        </w:rPr>
        <w:t>grantových programov, mimo grantových programov a mimoriadnej podpory</w:t>
      </w:r>
      <w:bookmarkEnd w:id="48"/>
    </w:p>
    <w:p w14:paraId="616B4578" w14:textId="77777777" w:rsidR="004D1E8B" w:rsidRPr="00DC5ED3" w:rsidRDefault="004D1E8B" w:rsidP="004D1E8B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>Zmeny projektu, ktoré sú v súlade s Grantovými pravidlami (spravidla realizácia jednotlivých aktivít, časový harmonogram, zmeny rozpočtu do 10% a pod.) je oprávnený schváliť projektový manažér. Rozhodnutie o zmene spolu so žiadosťou žiadateľa pripojí projektový manažér k uzatvorenej zmluve.</w:t>
      </w:r>
    </w:p>
    <w:p w14:paraId="6B54F44B" w14:textId="656AD89E" w:rsidR="004D1E8B" w:rsidRPr="00DC5ED3" w:rsidRDefault="004D1E8B" w:rsidP="004D1E8B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>O </w:t>
      </w:r>
      <w:r w:rsidR="00B13AE6" w:rsidRPr="00DC5ED3">
        <w:rPr>
          <w:rFonts w:cs="Calibri"/>
        </w:rPr>
        <w:t xml:space="preserve">podstatných </w:t>
      </w:r>
      <w:r w:rsidRPr="00DC5ED3">
        <w:rPr>
          <w:rFonts w:cs="Calibri"/>
        </w:rPr>
        <w:t xml:space="preserve">projektových zmenách je oprávnený rozhodnúť výlučne Správca. Ak sa projektový manažér na základe žiadosti žiadateľa s navrhovanými zmenami stotožní, predloží návrh na schválenie Správcovi spolu s vyhodnotením výhod a možných rizík prijímaného rozhodnutia. </w:t>
      </w:r>
    </w:p>
    <w:p w14:paraId="352CCA12" w14:textId="2FD6D3FD" w:rsidR="004D1E8B" w:rsidRPr="00DC5ED3" w:rsidRDefault="004D1E8B" w:rsidP="004D1E8B">
      <w:pPr>
        <w:pStyle w:val="Odsekzoznamu"/>
        <w:numPr>
          <w:ilvl w:val="0"/>
          <w:numId w:val="2"/>
        </w:numPr>
        <w:spacing w:before="240"/>
        <w:ind w:left="284" w:hanging="426"/>
        <w:contextualSpacing w:val="0"/>
        <w:jc w:val="both"/>
        <w:rPr>
          <w:rStyle w:val="Nadpis1Char"/>
          <w:rFonts w:asciiTheme="minorHAnsi" w:hAnsiTheme="minorHAnsi" w:cs="Calibri"/>
          <w:b w:val="0"/>
          <w:color w:val="auto"/>
          <w:sz w:val="22"/>
          <w:szCs w:val="22"/>
        </w:rPr>
      </w:pPr>
      <w:bookmarkStart w:id="49" w:name="_Toc201236660"/>
      <w:r w:rsidRPr="00DC5ED3">
        <w:rPr>
          <w:rStyle w:val="Nadpis1Char"/>
          <w:rFonts w:asciiTheme="minorHAnsi" w:hAnsiTheme="minorHAnsi" w:cs="Calibri"/>
          <w:color w:val="auto"/>
          <w:sz w:val="22"/>
          <w:szCs w:val="22"/>
        </w:rPr>
        <w:t xml:space="preserve">Postup ukončenia schváleného projektu v rámci </w:t>
      </w:r>
      <w:r w:rsidR="00F21C9C" w:rsidRPr="00DC5ED3">
        <w:rPr>
          <w:rStyle w:val="Nadpis1Char"/>
          <w:rFonts w:asciiTheme="minorHAnsi" w:hAnsiTheme="minorHAnsi" w:cs="Calibri"/>
          <w:color w:val="auto"/>
          <w:sz w:val="22"/>
          <w:szCs w:val="22"/>
        </w:rPr>
        <w:t>grantových programov, mimo grantových programov a mimoriadnej podpory</w:t>
      </w:r>
      <w:bookmarkEnd w:id="49"/>
    </w:p>
    <w:p w14:paraId="0311F2DB" w14:textId="128C681E" w:rsidR="009D1C3F" w:rsidRPr="00DC5ED3" w:rsidRDefault="004D1E8B" w:rsidP="00C933EE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  <w:bCs/>
        </w:rPr>
        <w:t xml:space="preserve">Po </w:t>
      </w:r>
      <w:r w:rsidRPr="00DC5ED3">
        <w:rPr>
          <w:rFonts w:cs="Calibri"/>
        </w:rPr>
        <w:t>ukončení</w:t>
      </w:r>
      <w:r w:rsidRPr="00DC5ED3">
        <w:rPr>
          <w:rFonts w:cs="Calibri"/>
          <w:bCs/>
        </w:rPr>
        <w:t xml:space="preserve"> projektu</w:t>
      </w:r>
      <w:r w:rsidRPr="00DC5ED3">
        <w:rPr>
          <w:rFonts w:cs="Calibri"/>
        </w:rPr>
        <w:t xml:space="preserve"> žiadateľ </w:t>
      </w:r>
      <w:r w:rsidR="00B13AE6" w:rsidRPr="00DC5ED3">
        <w:rPr>
          <w:rFonts w:cs="Calibri"/>
        </w:rPr>
        <w:t xml:space="preserve">v súlade s uzatvorenou zmluvou vypracuje </w:t>
      </w:r>
      <w:r w:rsidRPr="00DC5ED3">
        <w:rPr>
          <w:rFonts w:cs="Calibri"/>
        </w:rPr>
        <w:t>záverečnú správu, ktorú projektový manažér vyhodnotí a uzavrie podľa uzatvorenej zmluvy. Podklady k </w:t>
      </w:r>
      <w:r w:rsidR="00B13AE6" w:rsidRPr="00DC5ED3">
        <w:rPr>
          <w:rFonts w:cs="Calibri"/>
        </w:rPr>
        <w:t xml:space="preserve">ukončeným </w:t>
      </w:r>
      <w:r w:rsidRPr="00DC5ED3">
        <w:rPr>
          <w:rFonts w:cs="Calibri"/>
        </w:rPr>
        <w:t>projektom sa ukladajú v sídle Nadácie.</w:t>
      </w:r>
    </w:p>
    <w:p w14:paraId="15AA004D" w14:textId="5FB11D19" w:rsidR="00195722" w:rsidRPr="00DC5ED3" w:rsidRDefault="0011776C" w:rsidP="00300240">
      <w:pPr>
        <w:pStyle w:val="Odsekzoznamu"/>
        <w:numPr>
          <w:ilvl w:val="0"/>
          <w:numId w:val="2"/>
        </w:numPr>
        <w:spacing w:before="240"/>
        <w:ind w:left="284" w:hanging="426"/>
        <w:contextualSpacing w:val="0"/>
        <w:jc w:val="both"/>
        <w:rPr>
          <w:rStyle w:val="Nadpis1Char"/>
          <w:rFonts w:asciiTheme="minorHAnsi" w:eastAsiaTheme="minorHAnsi" w:hAnsiTheme="minorHAnsi" w:cs="Calibri"/>
          <w:b w:val="0"/>
          <w:bCs w:val="0"/>
          <w:color w:val="auto"/>
          <w:sz w:val="22"/>
          <w:szCs w:val="22"/>
        </w:rPr>
      </w:pPr>
      <w:bookmarkStart w:id="50" w:name="_Toc201236661"/>
      <w:r w:rsidRPr="00DC5ED3">
        <w:rPr>
          <w:rStyle w:val="Nadpis1Char"/>
          <w:rFonts w:asciiTheme="minorHAnsi" w:hAnsiTheme="minorHAnsi" w:cs="Calibri"/>
          <w:color w:val="auto"/>
          <w:sz w:val="22"/>
          <w:szCs w:val="22"/>
        </w:rPr>
        <w:t>Účinnosť</w:t>
      </w:r>
      <w:bookmarkEnd w:id="50"/>
    </w:p>
    <w:p w14:paraId="4968ED25" w14:textId="77777777" w:rsidR="00596A82" w:rsidRPr="00DC5ED3" w:rsidRDefault="00596A82" w:rsidP="00596A82">
      <w:pPr>
        <w:pStyle w:val="Odsekzoznamu"/>
        <w:numPr>
          <w:ilvl w:val="0"/>
          <w:numId w:val="30"/>
        </w:numPr>
        <w:spacing w:before="240"/>
        <w:contextualSpacing w:val="0"/>
        <w:jc w:val="both"/>
        <w:rPr>
          <w:rFonts w:cs="Calibri"/>
          <w:vanish/>
        </w:rPr>
      </w:pPr>
    </w:p>
    <w:p w14:paraId="201A35E5" w14:textId="2C0E421C" w:rsidR="00226ACC" w:rsidRPr="00DC5ED3" w:rsidRDefault="00195722" w:rsidP="00300240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 xml:space="preserve">Tento organizačný pokyn nadobúda účinnosť </w:t>
      </w:r>
      <w:r w:rsidR="00BB540B" w:rsidRPr="00DC5ED3">
        <w:rPr>
          <w:rFonts w:cs="Calibri"/>
        </w:rPr>
        <w:t xml:space="preserve">dňa </w:t>
      </w:r>
      <w:r w:rsidR="007B08CE" w:rsidRPr="00DC5ED3">
        <w:rPr>
          <w:rFonts w:cs="Calibri"/>
        </w:rPr>
        <w:t>23.06.2025</w:t>
      </w:r>
      <w:r w:rsidRPr="00DC5ED3">
        <w:rPr>
          <w:rFonts w:cs="Calibri"/>
        </w:rPr>
        <w:t xml:space="preserve"> a vzťahuje sa na všetky </w:t>
      </w:r>
      <w:r w:rsidR="00BB540B" w:rsidRPr="00DC5ED3">
        <w:rPr>
          <w:rFonts w:cs="Calibri"/>
        </w:rPr>
        <w:t xml:space="preserve">formy podpory vyhlásené alebo poskytnuté Nadáciou </w:t>
      </w:r>
      <w:r w:rsidR="00236EED" w:rsidRPr="00DC5ED3">
        <w:rPr>
          <w:rFonts w:cs="Calibri"/>
        </w:rPr>
        <w:t>odo dňa 01.01.2025</w:t>
      </w:r>
      <w:r w:rsidRPr="00DC5ED3">
        <w:rPr>
          <w:rFonts w:cs="Calibri"/>
        </w:rPr>
        <w:t>.</w:t>
      </w:r>
    </w:p>
    <w:p w14:paraId="365ED8F9" w14:textId="38138637" w:rsidR="009D1C3F" w:rsidRPr="00DC5ED3" w:rsidRDefault="00226ACC" w:rsidP="009D1C3F">
      <w:pPr>
        <w:pStyle w:val="HBLevel2"/>
        <w:numPr>
          <w:ilvl w:val="1"/>
          <w:numId w:val="2"/>
        </w:numPr>
        <w:ind w:hanging="792"/>
        <w:jc w:val="both"/>
        <w:rPr>
          <w:rFonts w:cs="Calibri"/>
        </w:rPr>
      </w:pPr>
      <w:r w:rsidRPr="00DC5ED3">
        <w:rPr>
          <w:rFonts w:cs="Calibri"/>
        </w:rPr>
        <w:t>Tento organizačný pokyn nahrádza organizačný pokyn číslo 0</w:t>
      </w:r>
      <w:r w:rsidR="00BB540B" w:rsidRPr="00DC5ED3">
        <w:rPr>
          <w:rFonts w:cs="Calibri"/>
        </w:rPr>
        <w:t>2</w:t>
      </w:r>
      <w:r w:rsidRPr="00DC5ED3">
        <w:rPr>
          <w:rFonts w:cs="Calibri"/>
        </w:rPr>
        <w:t>/2019</w:t>
      </w:r>
      <w:r w:rsidR="00CF1135" w:rsidRPr="00DC5ED3">
        <w:rPr>
          <w:rFonts w:cs="Calibri"/>
        </w:rPr>
        <w:t xml:space="preserve"> a 03/</w:t>
      </w:r>
      <w:r w:rsidR="005A2977" w:rsidRPr="00DC5ED3">
        <w:rPr>
          <w:rFonts w:cs="Calibri"/>
        </w:rPr>
        <w:t>2</w:t>
      </w:r>
      <w:r w:rsidR="00FC4BEB" w:rsidRPr="00DC5ED3">
        <w:rPr>
          <w:rFonts w:cs="Calibri"/>
        </w:rPr>
        <w:t>019</w:t>
      </w:r>
      <w:r w:rsidR="0011776C" w:rsidRPr="00DC5ED3">
        <w:rPr>
          <w:rFonts w:cs="Calibri"/>
        </w:rPr>
        <w:t>,</w:t>
      </w:r>
      <w:r w:rsidRPr="00DC5ED3">
        <w:rPr>
          <w:rFonts w:cs="Calibri"/>
        </w:rPr>
        <w:t xml:space="preserve"> schválený Správnou radou dňa </w:t>
      </w:r>
      <w:r w:rsidR="00E43F23" w:rsidRPr="00DC5ED3">
        <w:rPr>
          <w:rFonts w:cs="Calibri"/>
        </w:rPr>
        <w:t>27.06.2019</w:t>
      </w:r>
      <w:r w:rsidRPr="00DC5ED3">
        <w:rPr>
          <w:rFonts w:cs="Calibri"/>
        </w:rPr>
        <w:t xml:space="preserve">, ktorým sa však ďalej riadia </w:t>
      </w:r>
      <w:r w:rsidR="00BB540B" w:rsidRPr="00DC5ED3">
        <w:rPr>
          <w:rFonts w:cs="Calibri"/>
        </w:rPr>
        <w:t xml:space="preserve">jednotlivé formy podpory vyhlásené alebo poskytnuté Nadáciou </w:t>
      </w:r>
      <w:r w:rsidR="00AD48D4" w:rsidRPr="00DC5ED3">
        <w:rPr>
          <w:rFonts w:cs="Calibri"/>
        </w:rPr>
        <w:t>do dňa 31.12.2024.</w:t>
      </w:r>
      <w:r w:rsidRPr="00DC5ED3">
        <w:rPr>
          <w:rFonts w:cs="Calibri"/>
        </w:rPr>
        <w:t xml:space="preserve"> </w:t>
      </w:r>
    </w:p>
    <w:p w14:paraId="2C37FB5A" w14:textId="4492B773" w:rsidR="009D1C3F" w:rsidRPr="00DC5ED3" w:rsidRDefault="009D1C3F" w:rsidP="00C933EE">
      <w:pPr>
        <w:pStyle w:val="Odsekzoznamu"/>
        <w:spacing w:before="240"/>
        <w:ind w:left="284"/>
        <w:contextualSpacing w:val="0"/>
        <w:jc w:val="both"/>
        <w:rPr>
          <w:rFonts w:cs="Calibri"/>
        </w:rPr>
      </w:pPr>
    </w:p>
    <w:p w14:paraId="40BB02FB" w14:textId="5DC44664" w:rsidR="00195722" w:rsidRPr="00DC5ED3" w:rsidRDefault="00B97794" w:rsidP="00B97794">
      <w:pPr>
        <w:pStyle w:val="HBLevel2"/>
        <w:spacing w:before="240"/>
        <w:ind w:left="1080"/>
        <w:jc w:val="center"/>
        <w:rPr>
          <w:rFonts w:cs="Calibri"/>
        </w:rPr>
      </w:pPr>
      <w:r w:rsidRPr="00DC5ED3">
        <w:rPr>
          <w:rFonts w:cs="Calibri"/>
        </w:rPr>
        <w:t>* * * * *</w:t>
      </w:r>
    </w:p>
    <w:p w14:paraId="5A5014B8" w14:textId="46B3EA8C" w:rsidR="00195722" w:rsidRPr="00DC5ED3" w:rsidRDefault="00195722" w:rsidP="00195722">
      <w:pPr>
        <w:pStyle w:val="HBLevel2"/>
        <w:spacing w:before="240"/>
        <w:jc w:val="both"/>
        <w:rPr>
          <w:rFonts w:cs="Calibri"/>
        </w:rPr>
      </w:pPr>
      <w:r w:rsidRPr="00DC5ED3">
        <w:rPr>
          <w:rFonts w:cs="Calibri"/>
        </w:rPr>
        <w:t xml:space="preserve">V Bratislave dňa </w:t>
      </w:r>
      <w:r w:rsidR="00870487" w:rsidRPr="00DC5ED3">
        <w:rPr>
          <w:rFonts w:cs="Calibri"/>
        </w:rPr>
        <w:t>23.06.2025</w:t>
      </w:r>
    </w:p>
    <w:p w14:paraId="2926E49E" w14:textId="77777777" w:rsidR="00195722" w:rsidRPr="00DC5ED3" w:rsidRDefault="00195722" w:rsidP="00195722">
      <w:pPr>
        <w:pStyle w:val="HBLevel2"/>
        <w:spacing w:before="240"/>
        <w:jc w:val="both"/>
        <w:rPr>
          <w:rFonts w:cs="Calibri"/>
        </w:rPr>
      </w:pPr>
    </w:p>
    <w:p w14:paraId="5B3AB532" w14:textId="06825C12" w:rsidR="006733E2" w:rsidRPr="00DC5ED3" w:rsidRDefault="00596A82" w:rsidP="00BB540B">
      <w:pPr>
        <w:pStyle w:val="HBLevel2"/>
        <w:spacing w:before="240" w:after="0"/>
        <w:jc w:val="both"/>
        <w:rPr>
          <w:rFonts w:cs="Calibri"/>
        </w:rPr>
      </w:pPr>
      <w:r w:rsidRPr="00DC5ED3">
        <w:rPr>
          <w:rFonts w:cs="Calibri"/>
        </w:rPr>
        <w:t>________________________________</w:t>
      </w:r>
    </w:p>
    <w:p w14:paraId="0C83B647" w14:textId="3C5B2899" w:rsidR="006733E2" w:rsidRPr="00DC5ED3" w:rsidRDefault="00BB540B" w:rsidP="00BB540B">
      <w:pPr>
        <w:pStyle w:val="HBLevel2"/>
        <w:spacing w:after="0"/>
        <w:jc w:val="both"/>
        <w:rPr>
          <w:rFonts w:cs="Calibri"/>
          <w:b/>
          <w:bCs/>
        </w:rPr>
      </w:pPr>
      <w:r w:rsidRPr="00DC5ED3">
        <w:rPr>
          <w:rFonts w:cs="Calibri"/>
          <w:b/>
          <w:bCs/>
        </w:rPr>
        <w:t xml:space="preserve">Ing. </w:t>
      </w:r>
      <w:r w:rsidR="006733E2" w:rsidRPr="00DC5ED3">
        <w:rPr>
          <w:rFonts w:cs="Calibri"/>
          <w:b/>
          <w:bCs/>
        </w:rPr>
        <w:t xml:space="preserve">Lenka Michálik Holešová </w:t>
      </w:r>
    </w:p>
    <w:p w14:paraId="28199CFD" w14:textId="73FE294A" w:rsidR="00195722" w:rsidRPr="00DC5ED3" w:rsidRDefault="00195722" w:rsidP="00BB540B">
      <w:pPr>
        <w:pStyle w:val="HBLevel2"/>
        <w:jc w:val="both"/>
        <w:rPr>
          <w:rFonts w:cs="Calibri"/>
        </w:rPr>
      </w:pPr>
      <w:r w:rsidRPr="00DC5ED3">
        <w:rPr>
          <w:rFonts w:cs="Calibri"/>
        </w:rPr>
        <w:t xml:space="preserve">Správca </w:t>
      </w:r>
      <w:r w:rsidR="00BB540B" w:rsidRPr="00DC5ED3">
        <w:rPr>
          <w:rFonts w:cs="Calibri"/>
        </w:rPr>
        <w:t>Nadácie</w:t>
      </w:r>
    </w:p>
    <w:p w14:paraId="30B64094" w14:textId="77777777" w:rsidR="008D2B3A" w:rsidRPr="00C55C5F" w:rsidRDefault="008D2B3A" w:rsidP="00A660F8">
      <w:pPr>
        <w:pStyle w:val="Default"/>
        <w:rPr>
          <w:rFonts w:asciiTheme="minorHAnsi" w:hAnsiTheme="minorHAnsi" w:cs="Calibri"/>
          <w:color w:val="auto"/>
          <w:sz w:val="22"/>
          <w:szCs w:val="22"/>
        </w:rPr>
      </w:pPr>
    </w:p>
    <w:p w14:paraId="106C826F" w14:textId="4CE89C10" w:rsidR="008D3900" w:rsidRPr="0089039B" w:rsidRDefault="008D3900" w:rsidP="00FD506F">
      <w:pPr>
        <w:pStyle w:val="Default"/>
        <w:tabs>
          <w:tab w:val="left" w:pos="1601"/>
        </w:tabs>
        <w:rPr>
          <w:rFonts w:ascii="Calibri" w:hAnsi="Calibri" w:cs="Calibri"/>
          <w:color w:val="auto"/>
          <w:sz w:val="22"/>
          <w:szCs w:val="22"/>
        </w:rPr>
      </w:pPr>
    </w:p>
    <w:sectPr w:rsidR="008D3900" w:rsidRPr="0089039B" w:rsidSect="00882D8B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22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0A845" w14:textId="77777777" w:rsidR="00CF6EA8" w:rsidRDefault="00CF6EA8" w:rsidP="006E1A6C">
      <w:pPr>
        <w:spacing w:after="0" w:line="240" w:lineRule="auto"/>
      </w:pPr>
      <w:r>
        <w:separator/>
      </w:r>
    </w:p>
  </w:endnote>
  <w:endnote w:type="continuationSeparator" w:id="0">
    <w:p w14:paraId="72B977E4" w14:textId="77777777" w:rsidR="00CF6EA8" w:rsidRDefault="00CF6EA8" w:rsidP="006E1A6C">
      <w:pPr>
        <w:spacing w:after="0" w:line="240" w:lineRule="auto"/>
      </w:pPr>
      <w:r>
        <w:continuationSeparator/>
      </w:r>
    </w:p>
  </w:endnote>
  <w:endnote w:type="continuationNotice" w:id="1">
    <w:p w14:paraId="458A8CF6" w14:textId="77777777" w:rsidR="00CF6EA8" w:rsidRDefault="00CF6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W Text Office"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VW Head Office"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6E528" w14:textId="738B9FFA" w:rsidR="00DA46CF" w:rsidRDefault="00C07CE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CCD72F9" wp14:editId="5109799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05798289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76EEA" w14:textId="5BD6C679" w:rsidR="00871390" w:rsidRPr="00871390" w:rsidRDefault="00871390" w:rsidP="008713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1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D72F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4.95pt;height:34.95pt;z-index:251658241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38276EEA" w14:textId="5BD6C679" w:rsidR="00871390" w:rsidRPr="00871390" w:rsidRDefault="00871390" w:rsidP="008713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139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EFFA0" w14:textId="031CBAFF" w:rsidR="000D38A7" w:rsidRPr="007C546A" w:rsidRDefault="00C07CE5" w:rsidP="00470AE1">
    <w:pPr>
      <w:pStyle w:val="Pta"/>
      <w:rPr>
        <w:rFonts w:ascii="Arial" w:hAnsi="Arial" w:cs="Arial"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02CFBF0" wp14:editId="05ED7E8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666750" cy="333375"/>
              <wp:effectExtent l="0" t="0" r="0" b="0"/>
              <wp:wrapNone/>
              <wp:docPr id="20344477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C3B2B" w14:textId="73E69C43" w:rsidR="00871390" w:rsidRPr="00871390" w:rsidRDefault="00871390" w:rsidP="008713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1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CFBF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0;margin-top:0;width:52.5pt;height:26.25pt;z-index:25165824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" filled="f" stroked="f">
              <v:textbox style="mso-fit-shape-to-text:t" inset="20pt,0,0,15pt">
                <w:txbxContent>
                  <w:p w14:paraId="182C3B2B" w14:textId="73E69C43" w:rsidR="00871390" w:rsidRPr="00871390" w:rsidRDefault="00871390" w:rsidP="008713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139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sz w:val="16"/>
        <w:szCs w:val="16"/>
      </w:rPr>
      <w:id w:val="-396208352"/>
      <w:docPartObj>
        <w:docPartGallery w:val="Page Numbers (Bottom of Page)"/>
        <w:docPartUnique/>
      </w:docPartObj>
    </w:sdtPr>
    <w:sdtContent>
      <w:p w14:paraId="50FB2E4E" w14:textId="77777777" w:rsidR="000D38A7" w:rsidRPr="00CC3192" w:rsidRDefault="000D38A7" w:rsidP="00470AE1">
        <w:pPr>
          <w:pStyle w:val="Pta"/>
          <w:rPr>
            <w:rFonts w:ascii="Arial" w:hAnsi="Arial" w:cs="Arial"/>
            <w:sz w:val="16"/>
            <w:szCs w:val="18"/>
          </w:rPr>
        </w:pPr>
        <w:r w:rsidRPr="00CC3192">
          <w:rPr>
            <w:rFonts w:ascii="Arial" w:hAnsi="Arial" w:cs="Arial"/>
            <w:sz w:val="16"/>
            <w:szCs w:val="18"/>
          </w:rPr>
          <w:fldChar w:fldCharType="begin"/>
        </w:r>
        <w:r w:rsidRPr="00CC3192">
          <w:rPr>
            <w:rFonts w:ascii="Arial" w:hAnsi="Arial" w:cs="Arial"/>
            <w:sz w:val="16"/>
            <w:szCs w:val="18"/>
          </w:rPr>
          <w:instrText>PAGE   \* MERGEFORMAT</w:instrText>
        </w:r>
        <w:r w:rsidRPr="00CC3192">
          <w:rPr>
            <w:rFonts w:ascii="Arial" w:hAnsi="Arial" w:cs="Arial"/>
            <w:sz w:val="16"/>
            <w:szCs w:val="18"/>
          </w:rPr>
          <w:fldChar w:fldCharType="separate"/>
        </w:r>
        <w:r w:rsidR="00DA46CF" w:rsidRPr="00CC3192">
          <w:rPr>
            <w:rFonts w:ascii="Arial" w:hAnsi="Arial" w:cs="Arial"/>
            <w:noProof/>
            <w:sz w:val="16"/>
            <w:szCs w:val="18"/>
          </w:rPr>
          <w:t>5</w:t>
        </w:r>
        <w:r w:rsidRPr="00CC3192">
          <w:rPr>
            <w:rFonts w:ascii="Arial" w:hAnsi="Arial" w:cs="Arial"/>
            <w:sz w:val="16"/>
            <w:szCs w:val="18"/>
          </w:rPr>
          <w:fldChar w:fldCharType="end"/>
        </w:r>
      </w:p>
      <w:p w14:paraId="23213D6C" w14:textId="6829548D" w:rsidR="000D38A7" w:rsidRPr="007C546A" w:rsidRDefault="000D38A7" w:rsidP="00CC3192">
        <w:pPr>
          <w:pStyle w:val="Pta"/>
          <w:tabs>
            <w:tab w:val="clear" w:pos="4536"/>
            <w:tab w:val="clear" w:pos="9072"/>
            <w:tab w:val="left" w:pos="5595"/>
          </w:tabs>
          <w:rPr>
            <w:rFonts w:ascii="Arial" w:hAnsi="Arial" w:cs="Arial"/>
            <w:sz w:val="16"/>
            <w:szCs w:val="18"/>
          </w:rPr>
        </w:pPr>
        <w:r w:rsidRPr="00CC3192">
          <w:rPr>
            <w:rFonts w:ascii="Arial" w:hAnsi="Arial" w:cs="Arial"/>
            <w:sz w:val="16"/>
            <w:szCs w:val="18"/>
          </w:rPr>
          <w:t>O</w:t>
        </w:r>
        <w:r w:rsidR="009C0080" w:rsidRPr="00CC3192">
          <w:rPr>
            <w:rFonts w:ascii="Arial" w:hAnsi="Arial" w:cs="Arial"/>
            <w:sz w:val="16"/>
            <w:szCs w:val="18"/>
          </w:rPr>
          <w:t>P 0</w:t>
        </w:r>
        <w:r w:rsidR="007E735A" w:rsidRPr="00CC3192">
          <w:rPr>
            <w:rFonts w:ascii="Arial" w:hAnsi="Arial" w:cs="Arial"/>
            <w:sz w:val="16"/>
            <w:szCs w:val="18"/>
          </w:rPr>
          <w:t>2</w:t>
        </w:r>
        <w:r w:rsidR="00AC27B7" w:rsidRPr="00CC3192">
          <w:rPr>
            <w:rFonts w:ascii="Arial" w:hAnsi="Arial" w:cs="Arial"/>
            <w:sz w:val="16"/>
            <w:szCs w:val="18"/>
          </w:rPr>
          <w:t>/20</w:t>
        </w:r>
        <w:r w:rsidR="008D2B3A" w:rsidRPr="00CC3192">
          <w:rPr>
            <w:rFonts w:ascii="Arial" w:hAnsi="Arial" w:cs="Arial"/>
            <w:sz w:val="16"/>
            <w:szCs w:val="18"/>
          </w:rPr>
          <w:t>2</w:t>
        </w:r>
        <w:r w:rsidR="00071322" w:rsidRPr="00CC3192">
          <w:rPr>
            <w:rFonts w:ascii="Arial" w:hAnsi="Arial" w:cs="Arial"/>
            <w:sz w:val="16"/>
            <w:szCs w:val="18"/>
          </w:rPr>
          <w:t>5</w:t>
        </w:r>
        <w:r w:rsidRPr="00CC3192">
          <w:rPr>
            <w:rFonts w:ascii="Arial" w:hAnsi="Arial" w:cs="Arial"/>
            <w:sz w:val="16"/>
            <w:szCs w:val="18"/>
          </w:rPr>
          <w:t xml:space="preserve"> </w:t>
        </w:r>
      </w:p>
    </w:sdtContent>
  </w:sdt>
  <w:p w14:paraId="4D3E16BA" w14:textId="77777777" w:rsidR="006E1A6C" w:rsidRPr="007C546A" w:rsidRDefault="006E1A6C" w:rsidP="00470AE1">
    <w:pPr>
      <w:pStyle w:val="Default"/>
      <w:rPr>
        <w:b/>
        <w:bCs/>
        <w:sz w:val="16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65A5" w14:textId="6838CF37" w:rsidR="00DA46CF" w:rsidRDefault="00C07CE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1162A0" wp14:editId="1F38FC6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86343863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37725" w14:textId="234E890E" w:rsidR="00871390" w:rsidRPr="00871390" w:rsidRDefault="00871390" w:rsidP="008713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713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162A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3B937725" w14:textId="234E890E" w:rsidR="00871390" w:rsidRPr="00871390" w:rsidRDefault="00871390" w:rsidP="008713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7139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AFE3B" w14:textId="77777777" w:rsidR="00CF6EA8" w:rsidRDefault="00CF6EA8" w:rsidP="006E1A6C">
      <w:pPr>
        <w:spacing w:after="0" w:line="240" w:lineRule="auto"/>
      </w:pPr>
      <w:r>
        <w:separator/>
      </w:r>
    </w:p>
  </w:footnote>
  <w:footnote w:type="continuationSeparator" w:id="0">
    <w:p w14:paraId="0D18319C" w14:textId="77777777" w:rsidR="00CF6EA8" w:rsidRDefault="00CF6EA8" w:rsidP="006E1A6C">
      <w:pPr>
        <w:spacing w:after="0" w:line="240" w:lineRule="auto"/>
      </w:pPr>
      <w:r>
        <w:continuationSeparator/>
      </w:r>
    </w:p>
  </w:footnote>
  <w:footnote w:type="continuationNotice" w:id="1">
    <w:p w14:paraId="03EFB063" w14:textId="77777777" w:rsidR="00CF6EA8" w:rsidRDefault="00CF6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63B9" w14:textId="77777777" w:rsidR="008A03D5" w:rsidRDefault="00143918">
    <w:pPr>
      <w:pStyle w:val="Hlavika"/>
    </w:pPr>
    <w:r>
      <w:rPr>
        <w:noProof/>
        <w:lang w:eastAsia="zh-CN"/>
      </w:rPr>
      <w:drawing>
        <wp:inline distT="0" distB="0" distL="0" distR="0" wp14:anchorId="61C8F231" wp14:editId="750035F0">
          <wp:extent cx="1974368" cy="432283"/>
          <wp:effectExtent l="0" t="0" r="6985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 hlavick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368" cy="432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469369" w14:textId="77777777" w:rsidR="008A03D5" w:rsidRDefault="008A03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2F3"/>
    <w:multiLevelType w:val="hybridMultilevel"/>
    <w:tmpl w:val="CECE3A22"/>
    <w:lvl w:ilvl="0" w:tplc="05607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D3B"/>
    <w:multiLevelType w:val="multilevel"/>
    <w:tmpl w:val="A24CD102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2" w15:restartNumberingAfterBreak="0">
    <w:nsid w:val="097B6D74"/>
    <w:multiLevelType w:val="hybridMultilevel"/>
    <w:tmpl w:val="68A4C7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785A"/>
    <w:multiLevelType w:val="multilevel"/>
    <w:tmpl w:val="F364E9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F0152F"/>
    <w:multiLevelType w:val="hybridMultilevel"/>
    <w:tmpl w:val="6E2027CE"/>
    <w:lvl w:ilvl="0" w:tplc="68F62B3C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46B94"/>
    <w:multiLevelType w:val="hybridMultilevel"/>
    <w:tmpl w:val="D05E334A"/>
    <w:lvl w:ilvl="0" w:tplc="7A5ED8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954EA"/>
    <w:multiLevelType w:val="multilevel"/>
    <w:tmpl w:val="5226F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943B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A370B9"/>
    <w:multiLevelType w:val="hybridMultilevel"/>
    <w:tmpl w:val="9126EC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75EEF"/>
    <w:multiLevelType w:val="hybridMultilevel"/>
    <w:tmpl w:val="CECE3A22"/>
    <w:lvl w:ilvl="0" w:tplc="05607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C4B5B"/>
    <w:multiLevelType w:val="hybridMultilevel"/>
    <w:tmpl w:val="AFB4258E"/>
    <w:lvl w:ilvl="0" w:tplc="36E8C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06D"/>
    <w:multiLevelType w:val="multilevel"/>
    <w:tmpl w:val="B9B4D6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ACB6BA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4F2C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A7714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283163"/>
    <w:multiLevelType w:val="hybridMultilevel"/>
    <w:tmpl w:val="CECE3A22"/>
    <w:lvl w:ilvl="0" w:tplc="05607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2968"/>
    <w:multiLevelType w:val="multilevel"/>
    <w:tmpl w:val="5750FC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C83A8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0769597">
    <w:abstractNumId w:val="10"/>
  </w:num>
  <w:num w:numId="2" w16cid:durableId="1032656219">
    <w:abstractNumId w:val="6"/>
  </w:num>
  <w:num w:numId="3" w16cid:durableId="1943300396">
    <w:abstractNumId w:val="2"/>
  </w:num>
  <w:num w:numId="4" w16cid:durableId="52657653">
    <w:abstractNumId w:val="9"/>
  </w:num>
  <w:num w:numId="5" w16cid:durableId="2091348050">
    <w:abstractNumId w:val="0"/>
  </w:num>
  <w:num w:numId="6" w16cid:durableId="506286984">
    <w:abstractNumId w:val="15"/>
  </w:num>
  <w:num w:numId="7" w16cid:durableId="1179275831">
    <w:abstractNumId w:val="8"/>
  </w:num>
  <w:num w:numId="8" w16cid:durableId="101265258">
    <w:abstractNumId w:val="4"/>
  </w:num>
  <w:num w:numId="9" w16cid:durableId="425615190">
    <w:abstractNumId w:val="1"/>
  </w:num>
  <w:num w:numId="10" w16cid:durableId="146895523">
    <w:abstractNumId w:val="1"/>
    <w:lvlOverride w:ilvl="0">
      <w:startOverride w:val="1"/>
      <w:lvl w:ilvl="0">
        <w:start w:val="1"/>
        <w:numFmt w:val="decimal"/>
        <w:pStyle w:val="HBBody1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pStyle w:val="HBBody2"/>
        <w:lvlText w:val="%2"/>
        <w:lvlJc w:val="left"/>
        <w:pPr>
          <w:tabs>
            <w:tab w:val="num" w:pos="680"/>
          </w:tabs>
          <w:ind w:left="680" w:firstLine="0"/>
        </w:pPr>
      </w:lvl>
    </w:lvlOverride>
    <w:lvlOverride w:ilvl="2">
      <w:startOverride w:val="1"/>
      <w:lvl w:ilvl="2">
        <w:start w:val="1"/>
        <w:numFmt w:val="decimal"/>
        <w:pStyle w:val="HBBody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BBody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BBody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HBBody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HBBody7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1017927334">
    <w:abstractNumId w:val="14"/>
  </w:num>
  <w:num w:numId="12" w16cid:durableId="719325559">
    <w:abstractNumId w:val="14"/>
  </w:num>
  <w:num w:numId="13" w16cid:durableId="921331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5080815">
    <w:abstractNumId w:val="14"/>
  </w:num>
  <w:num w:numId="15" w16cid:durableId="953512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9740718">
    <w:abstractNumId w:val="14"/>
  </w:num>
  <w:num w:numId="17" w16cid:durableId="17483048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8125758">
    <w:abstractNumId w:val="14"/>
  </w:num>
  <w:num w:numId="19" w16cid:durableId="1858228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4399569">
    <w:abstractNumId w:val="14"/>
  </w:num>
  <w:num w:numId="21" w16cid:durableId="549851714">
    <w:abstractNumId w:val="14"/>
  </w:num>
  <w:num w:numId="22" w16cid:durableId="13397006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5947053">
    <w:abstractNumId w:val="14"/>
  </w:num>
  <w:num w:numId="24" w16cid:durableId="20534584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016173">
    <w:abstractNumId w:val="14"/>
  </w:num>
  <w:num w:numId="26" w16cid:durableId="2110814881">
    <w:abstractNumId w:val="14"/>
  </w:num>
  <w:num w:numId="27" w16cid:durableId="364672053">
    <w:abstractNumId w:val="12"/>
  </w:num>
  <w:num w:numId="28" w16cid:durableId="1528375734">
    <w:abstractNumId w:val="17"/>
  </w:num>
  <w:num w:numId="29" w16cid:durableId="338656873">
    <w:abstractNumId w:val="13"/>
  </w:num>
  <w:num w:numId="30" w16cid:durableId="1194153735">
    <w:abstractNumId w:val="7"/>
  </w:num>
  <w:num w:numId="31" w16cid:durableId="1498300549">
    <w:abstractNumId w:val="3"/>
  </w:num>
  <w:num w:numId="32" w16cid:durableId="458189261">
    <w:abstractNumId w:val="11"/>
  </w:num>
  <w:num w:numId="33" w16cid:durableId="660079926">
    <w:abstractNumId w:val="16"/>
  </w:num>
  <w:num w:numId="34" w16cid:durableId="1756049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66"/>
    <w:rsid w:val="00005773"/>
    <w:rsid w:val="000134A6"/>
    <w:rsid w:val="00021D72"/>
    <w:rsid w:val="00026FA6"/>
    <w:rsid w:val="00040B3C"/>
    <w:rsid w:val="0004129A"/>
    <w:rsid w:val="000436A2"/>
    <w:rsid w:val="00050233"/>
    <w:rsid w:val="00054693"/>
    <w:rsid w:val="0005469A"/>
    <w:rsid w:val="00055C44"/>
    <w:rsid w:val="000633A5"/>
    <w:rsid w:val="000667F3"/>
    <w:rsid w:val="00071322"/>
    <w:rsid w:val="00076FD9"/>
    <w:rsid w:val="000807CF"/>
    <w:rsid w:val="00085145"/>
    <w:rsid w:val="00091B5C"/>
    <w:rsid w:val="00091ED3"/>
    <w:rsid w:val="000921FE"/>
    <w:rsid w:val="00095CC6"/>
    <w:rsid w:val="000A2B18"/>
    <w:rsid w:val="000B00F3"/>
    <w:rsid w:val="000B5A1C"/>
    <w:rsid w:val="000C247C"/>
    <w:rsid w:val="000C3C2E"/>
    <w:rsid w:val="000C44AB"/>
    <w:rsid w:val="000D26B9"/>
    <w:rsid w:val="000D38A7"/>
    <w:rsid w:val="000D7297"/>
    <w:rsid w:val="00114BEC"/>
    <w:rsid w:val="0011776C"/>
    <w:rsid w:val="001225D5"/>
    <w:rsid w:val="00124550"/>
    <w:rsid w:val="00133BAC"/>
    <w:rsid w:val="0013732B"/>
    <w:rsid w:val="001410FA"/>
    <w:rsid w:val="00143918"/>
    <w:rsid w:val="00150052"/>
    <w:rsid w:val="001535C9"/>
    <w:rsid w:val="001555CF"/>
    <w:rsid w:val="00160E53"/>
    <w:rsid w:val="0017090E"/>
    <w:rsid w:val="00194430"/>
    <w:rsid w:val="00195722"/>
    <w:rsid w:val="001D674B"/>
    <w:rsid w:val="001D7362"/>
    <w:rsid w:val="001E352E"/>
    <w:rsid w:val="001F0E64"/>
    <w:rsid w:val="001F1787"/>
    <w:rsid w:val="00204B0A"/>
    <w:rsid w:val="00204DA9"/>
    <w:rsid w:val="00213686"/>
    <w:rsid w:val="0021431B"/>
    <w:rsid w:val="002241C5"/>
    <w:rsid w:val="00224F87"/>
    <w:rsid w:val="00226ACC"/>
    <w:rsid w:val="00227191"/>
    <w:rsid w:val="00227472"/>
    <w:rsid w:val="002349B0"/>
    <w:rsid w:val="00236EED"/>
    <w:rsid w:val="00250405"/>
    <w:rsid w:val="0026147B"/>
    <w:rsid w:val="0026163C"/>
    <w:rsid w:val="00264DFF"/>
    <w:rsid w:val="002666A4"/>
    <w:rsid w:val="00272098"/>
    <w:rsid w:val="002773F8"/>
    <w:rsid w:val="00282D2D"/>
    <w:rsid w:val="00283695"/>
    <w:rsid w:val="00294ADC"/>
    <w:rsid w:val="00295968"/>
    <w:rsid w:val="002A07DF"/>
    <w:rsid w:val="002A0BA4"/>
    <w:rsid w:val="002A1754"/>
    <w:rsid w:val="002A310C"/>
    <w:rsid w:val="002A5969"/>
    <w:rsid w:val="002A7305"/>
    <w:rsid w:val="002C2EFB"/>
    <w:rsid w:val="002E4359"/>
    <w:rsid w:val="002F0870"/>
    <w:rsid w:val="002F0DCF"/>
    <w:rsid w:val="00300240"/>
    <w:rsid w:val="00300A20"/>
    <w:rsid w:val="00304317"/>
    <w:rsid w:val="0030701D"/>
    <w:rsid w:val="00307EE3"/>
    <w:rsid w:val="0031253F"/>
    <w:rsid w:val="00312A5C"/>
    <w:rsid w:val="00320A2C"/>
    <w:rsid w:val="0032436B"/>
    <w:rsid w:val="00325641"/>
    <w:rsid w:val="0032673D"/>
    <w:rsid w:val="003608A3"/>
    <w:rsid w:val="0037468F"/>
    <w:rsid w:val="00384DD9"/>
    <w:rsid w:val="00385B6C"/>
    <w:rsid w:val="00394D4E"/>
    <w:rsid w:val="003A6660"/>
    <w:rsid w:val="003C0110"/>
    <w:rsid w:val="003C2AD3"/>
    <w:rsid w:val="003D08A9"/>
    <w:rsid w:val="003D2493"/>
    <w:rsid w:val="003D7133"/>
    <w:rsid w:val="003D7C66"/>
    <w:rsid w:val="003E1445"/>
    <w:rsid w:val="003E2529"/>
    <w:rsid w:val="003E52DD"/>
    <w:rsid w:val="003E5388"/>
    <w:rsid w:val="003E7EFB"/>
    <w:rsid w:val="003F0D90"/>
    <w:rsid w:val="00400214"/>
    <w:rsid w:val="00400710"/>
    <w:rsid w:val="00402664"/>
    <w:rsid w:val="004029C6"/>
    <w:rsid w:val="00403DF6"/>
    <w:rsid w:val="0040407C"/>
    <w:rsid w:val="00407210"/>
    <w:rsid w:val="00413F2B"/>
    <w:rsid w:val="004227AE"/>
    <w:rsid w:val="00425498"/>
    <w:rsid w:val="00425D74"/>
    <w:rsid w:val="0043261E"/>
    <w:rsid w:val="00433F16"/>
    <w:rsid w:val="00442421"/>
    <w:rsid w:val="00443AC9"/>
    <w:rsid w:val="00444234"/>
    <w:rsid w:val="00452AC3"/>
    <w:rsid w:val="00470AE1"/>
    <w:rsid w:val="00472E66"/>
    <w:rsid w:val="00482653"/>
    <w:rsid w:val="00482E3B"/>
    <w:rsid w:val="004852E8"/>
    <w:rsid w:val="00485A8D"/>
    <w:rsid w:val="004911DC"/>
    <w:rsid w:val="00492295"/>
    <w:rsid w:val="00497FDA"/>
    <w:rsid w:val="004A4648"/>
    <w:rsid w:val="004B610D"/>
    <w:rsid w:val="004C2E8C"/>
    <w:rsid w:val="004C3D85"/>
    <w:rsid w:val="004D1E8B"/>
    <w:rsid w:val="004D2516"/>
    <w:rsid w:val="004D2F29"/>
    <w:rsid w:val="004F02D1"/>
    <w:rsid w:val="004F7AD2"/>
    <w:rsid w:val="00510AB2"/>
    <w:rsid w:val="00510D6B"/>
    <w:rsid w:val="00511C10"/>
    <w:rsid w:val="00512BCA"/>
    <w:rsid w:val="00512F66"/>
    <w:rsid w:val="005145B8"/>
    <w:rsid w:val="0052244A"/>
    <w:rsid w:val="0053BDA8"/>
    <w:rsid w:val="00541D40"/>
    <w:rsid w:val="00543C8F"/>
    <w:rsid w:val="00544C07"/>
    <w:rsid w:val="00544D85"/>
    <w:rsid w:val="0055371D"/>
    <w:rsid w:val="00563666"/>
    <w:rsid w:val="00570433"/>
    <w:rsid w:val="005802F5"/>
    <w:rsid w:val="00581E76"/>
    <w:rsid w:val="00590555"/>
    <w:rsid w:val="0059624B"/>
    <w:rsid w:val="00596A82"/>
    <w:rsid w:val="005A28F6"/>
    <w:rsid w:val="005A2977"/>
    <w:rsid w:val="005A4C71"/>
    <w:rsid w:val="005B0B8C"/>
    <w:rsid w:val="005C0044"/>
    <w:rsid w:val="005D114C"/>
    <w:rsid w:val="005D5A3B"/>
    <w:rsid w:val="005D7147"/>
    <w:rsid w:val="005E1383"/>
    <w:rsid w:val="005F1CA8"/>
    <w:rsid w:val="00607E27"/>
    <w:rsid w:val="006209F3"/>
    <w:rsid w:val="00630C86"/>
    <w:rsid w:val="00633A82"/>
    <w:rsid w:val="00634429"/>
    <w:rsid w:val="00646E3B"/>
    <w:rsid w:val="00650DD7"/>
    <w:rsid w:val="00651108"/>
    <w:rsid w:val="0065375E"/>
    <w:rsid w:val="00657993"/>
    <w:rsid w:val="00667834"/>
    <w:rsid w:val="00670717"/>
    <w:rsid w:val="006733E2"/>
    <w:rsid w:val="006738E7"/>
    <w:rsid w:val="00674034"/>
    <w:rsid w:val="00675486"/>
    <w:rsid w:val="00680240"/>
    <w:rsid w:val="00687D44"/>
    <w:rsid w:val="0069400A"/>
    <w:rsid w:val="006B6570"/>
    <w:rsid w:val="006B6D63"/>
    <w:rsid w:val="006B7E89"/>
    <w:rsid w:val="006C0358"/>
    <w:rsid w:val="006E1A6C"/>
    <w:rsid w:val="006F31BB"/>
    <w:rsid w:val="006F3782"/>
    <w:rsid w:val="00700BD2"/>
    <w:rsid w:val="00700E58"/>
    <w:rsid w:val="0071102D"/>
    <w:rsid w:val="007302F8"/>
    <w:rsid w:val="00736AFE"/>
    <w:rsid w:val="007458EC"/>
    <w:rsid w:val="0078786E"/>
    <w:rsid w:val="007922DD"/>
    <w:rsid w:val="007A05DD"/>
    <w:rsid w:val="007A18CF"/>
    <w:rsid w:val="007A1CE0"/>
    <w:rsid w:val="007B08CE"/>
    <w:rsid w:val="007B7E14"/>
    <w:rsid w:val="007C132A"/>
    <w:rsid w:val="007C4769"/>
    <w:rsid w:val="007C546A"/>
    <w:rsid w:val="007D5E35"/>
    <w:rsid w:val="007D6810"/>
    <w:rsid w:val="007D7DF6"/>
    <w:rsid w:val="007E735A"/>
    <w:rsid w:val="007E7ECC"/>
    <w:rsid w:val="00802B79"/>
    <w:rsid w:val="0080465D"/>
    <w:rsid w:val="008073D3"/>
    <w:rsid w:val="008109BC"/>
    <w:rsid w:val="00811D66"/>
    <w:rsid w:val="00827DE2"/>
    <w:rsid w:val="00831889"/>
    <w:rsid w:val="00836AAA"/>
    <w:rsid w:val="00847CD9"/>
    <w:rsid w:val="00850478"/>
    <w:rsid w:val="00852910"/>
    <w:rsid w:val="00853412"/>
    <w:rsid w:val="00854B44"/>
    <w:rsid w:val="00856871"/>
    <w:rsid w:val="008571AF"/>
    <w:rsid w:val="00863A40"/>
    <w:rsid w:val="0086468C"/>
    <w:rsid w:val="00864BA3"/>
    <w:rsid w:val="00870487"/>
    <w:rsid w:val="00870FFF"/>
    <w:rsid w:val="00871390"/>
    <w:rsid w:val="00874862"/>
    <w:rsid w:val="008752A3"/>
    <w:rsid w:val="008771DC"/>
    <w:rsid w:val="00877BE3"/>
    <w:rsid w:val="00880E72"/>
    <w:rsid w:val="008827E6"/>
    <w:rsid w:val="00882D8B"/>
    <w:rsid w:val="0089039B"/>
    <w:rsid w:val="00895B2D"/>
    <w:rsid w:val="00895DEF"/>
    <w:rsid w:val="008A03D5"/>
    <w:rsid w:val="008A5443"/>
    <w:rsid w:val="008B01DA"/>
    <w:rsid w:val="008B274A"/>
    <w:rsid w:val="008B5AB5"/>
    <w:rsid w:val="008B7577"/>
    <w:rsid w:val="008C110B"/>
    <w:rsid w:val="008D2B3A"/>
    <w:rsid w:val="008D3900"/>
    <w:rsid w:val="008D724D"/>
    <w:rsid w:val="008E5EC1"/>
    <w:rsid w:val="009028CF"/>
    <w:rsid w:val="00904C84"/>
    <w:rsid w:val="0090574B"/>
    <w:rsid w:val="00913460"/>
    <w:rsid w:val="00914756"/>
    <w:rsid w:val="00915288"/>
    <w:rsid w:val="00920066"/>
    <w:rsid w:val="009325B5"/>
    <w:rsid w:val="00933BC2"/>
    <w:rsid w:val="00934AF8"/>
    <w:rsid w:val="00936BD9"/>
    <w:rsid w:val="00937238"/>
    <w:rsid w:val="0093788D"/>
    <w:rsid w:val="00946C3A"/>
    <w:rsid w:val="00957854"/>
    <w:rsid w:val="00976E69"/>
    <w:rsid w:val="00992B3A"/>
    <w:rsid w:val="009A4C19"/>
    <w:rsid w:val="009B6BB7"/>
    <w:rsid w:val="009C0080"/>
    <w:rsid w:val="009C2B21"/>
    <w:rsid w:val="009C47EB"/>
    <w:rsid w:val="009C54A9"/>
    <w:rsid w:val="009D1C3F"/>
    <w:rsid w:val="009D4D6A"/>
    <w:rsid w:val="009E15D3"/>
    <w:rsid w:val="009F66C0"/>
    <w:rsid w:val="00A07BDA"/>
    <w:rsid w:val="00A1070D"/>
    <w:rsid w:val="00A12FC4"/>
    <w:rsid w:val="00A1783F"/>
    <w:rsid w:val="00A17E0D"/>
    <w:rsid w:val="00A31BFA"/>
    <w:rsid w:val="00A330AA"/>
    <w:rsid w:val="00A362D0"/>
    <w:rsid w:val="00A40DB2"/>
    <w:rsid w:val="00A50489"/>
    <w:rsid w:val="00A50786"/>
    <w:rsid w:val="00A634C3"/>
    <w:rsid w:val="00A660F8"/>
    <w:rsid w:val="00A67869"/>
    <w:rsid w:val="00A7005A"/>
    <w:rsid w:val="00A7290F"/>
    <w:rsid w:val="00A7401F"/>
    <w:rsid w:val="00A861AF"/>
    <w:rsid w:val="00AA1C55"/>
    <w:rsid w:val="00AA67C1"/>
    <w:rsid w:val="00AA713A"/>
    <w:rsid w:val="00AB0152"/>
    <w:rsid w:val="00AB1667"/>
    <w:rsid w:val="00AB4EDE"/>
    <w:rsid w:val="00AC27B7"/>
    <w:rsid w:val="00AC7AB5"/>
    <w:rsid w:val="00AD2F40"/>
    <w:rsid w:val="00AD48D4"/>
    <w:rsid w:val="00AD59B6"/>
    <w:rsid w:val="00AE294D"/>
    <w:rsid w:val="00AE7833"/>
    <w:rsid w:val="00AF2271"/>
    <w:rsid w:val="00B05ED4"/>
    <w:rsid w:val="00B13AE6"/>
    <w:rsid w:val="00B14DB0"/>
    <w:rsid w:val="00B27561"/>
    <w:rsid w:val="00B410B5"/>
    <w:rsid w:val="00B42636"/>
    <w:rsid w:val="00B478F5"/>
    <w:rsid w:val="00B65235"/>
    <w:rsid w:val="00B73323"/>
    <w:rsid w:val="00B7729C"/>
    <w:rsid w:val="00B8137F"/>
    <w:rsid w:val="00B8345E"/>
    <w:rsid w:val="00B8506D"/>
    <w:rsid w:val="00B86899"/>
    <w:rsid w:val="00B97794"/>
    <w:rsid w:val="00BB540B"/>
    <w:rsid w:val="00BB66FB"/>
    <w:rsid w:val="00BC0D10"/>
    <w:rsid w:val="00BC600D"/>
    <w:rsid w:val="00BD3912"/>
    <w:rsid w:val="00BD5AD8"/>
    <w:rsid w:val="00BE0999"/>
    <w:rsid w:val="00C02AFD"/>
    <w:rsid w:val="00C07B8D"/>
    <w:rsid w:val="00C07CE5"/>
    <w:rsid w:val="00C22EB6"/>
    <w:rsid w:val="00C2677B"/>
    <w:rsid w:val="00C35DDB"/>
    <w:rsid w:val="00C40B24"/>
    <w:rsid w:val="00C55C5F"/>
    <w:rsid w:val="00C62BF1"/>
    <w:rsid w:val="00C640D9"/>
    <w:rsid w:val="00C76AFA"/>
    <w:rsid w:val="00C810F5"/>
    <w:rsid w:val="00C86D12"/>
    <w:rsid w:val="00C933EE"/>
    <w:rsid w:val="00C96C49"/>
    <w:rsid w:val="00CA2C82"/>
    <w:rsid w:val="00CB6B91"/>
    <w:rsid w:val="00CB739D"/>
    <w:rsid w:val="00CC3192"/>
    <w:rsid w:val="00CC5C71"/>
    <w:rsid w:val="00CE0826"/>
    <w:rsid w:val="00CE26DF"/>
    <w:rsid w:val="00CF1135"/>
    <w:rsid w:val="00CF56A8"/>
    <w:rsid w:val="00CF6EA8"/>
    <w:rsid w:val="00D009C0"/>
    <w:rsid w:val="00D00EB8"/>
    <w:rsid w:val="00D367C5"/>
    <w:rsid w:val="00D511A1"/>
    <w:rsid w:val="00D5461A"/>
    <w:rsid w:val="00D77CF1"/>
    <w:rsid w:val="00D83B39"/>
    <w:rsid w:val="00D8414D"/>
    <w:rsid w:val="00D90891"/>
    <w:rsid w:val="00DA46CF"/>
    <w:rsid w:val="00DC00F9"/>
    <w:rsid w:val="00DC2BBB"/>
    <w:rsid w:val="00DC5ED3"/>
    <w:rsid w:val="00DC6441"/>
    <w:rsid w:val="00DD5EFB"/>
    <w:rsid w:val="00DE7CD8"/>
    <w:rsid w:val="00DF6989"/>
    <w:rsid w:val="00DF69D7"/>
    <w:rsid w:val="00E07CAD"/>
    <w:rsid w:val="00E1644C"/>
    <w:rsid w:val="00E30761"/>
    <w:rsid w:val="00E43F23"/>
    <w:rsid w:val="00E57558"/>
    <w:rsid w:val="00E63206"/>
    <w:rsid w:val="00E70536"/>
    <w:rsid w:val="00E8141C"/>
    <w:rsid w:val="00E825DE"/>
    <w:rsid w:val="00E87E3A"/>
    <w:rsid w:val="00E94A92"/>
    <w:rsid w:val="00E96E60"/>
    <w:rsid w:val="00EA1F6C"/>
    <w:rsid w:val="00EA4A9B"/>
    <w:rsid w:val="00EA4C5F"/>
    <w:rsid w:val="00EA50FF"/>
    <w:rsid w:val="00EA641C"/>
    <w:rsid w:val="00EB3060"/>
    <w:rsid w:val="00EC3119"/>
    <w:rsid w:val="00EC5FC7"/>
    <w:rsid w:val="00EC7DB7"/>
    <w:rsid w:val="00ED6CA8"/>
    <w:rsid w:val="00EF26F9"/>
    <w:rsid w:val="00F001E3"/>
    <w:rsid w:val="00F02992"/>
    <w:rsid w:val="00F059AC"/>
    <w:rsid w:val="00F07523"/>
    <w:rsid w:val="00F12CEE"/>
    <w:rsid w:val="00F14E22"/>
    <w:rsid w:val="00F21C9C"/>
    <w:rsid w:val="00F23255"/>
    <w:rsid w:val="00F2552C"/>
    <w:rsid w:val="00F60049"/>
    <w:rsid w:val="00F62C7F"/>
    <w:rsid w:val="00F6668B"/>
    <w:rsid w:val="00F74F95"/>
    <w:rsid w:val="00F84C26"/>
    <w:rsid w:val="00F85645"/>
    <w:rsid w:val="00F928E6"/>
    <w:rsid w:val="00FA0ACC"/>
    <w:rsid w:val="00FC4144"/>
    <w:rsid w:val="00FC4BEB"/>
    <w:rsid w:val="00FD21B9"/>
    <w:rsid w:val="00FD39DB"/>
    <w:rsid w:val="00FD3F39"/>
    <w:rsid w:val="00FD506F"/>
    <w:rsid w:val="00FE2B4D"/>
    <w:rsid w:val="00FF74A7"/>
    <w:rsid w:val="03700E61"/>
    <w:rsid w:val="03A09FB9"/>
    <w:rsid w:val="08D29855"/>
    <w:rsid w:val="08D3999D"/>
    <w:rsid w:val="0939F0B6"/>
    <w:rsid w:val="0A5EB754"/>
    <w:rsid w:val="0B397A4C"/>
    <w:rsid w:val="0BC3D4F1"/>
    <w:rsid w:val="0DF4AE11"/>
    <w:rsid w:val="0E26B15A"/>
    <w:rsid w:val="11573F8F"/>
    <w:rsid w:val="129628BF"/>
    <w:rsid w:val="13E67C11"/>
    <w:rsid w:val="15D25E55"/>
    <w:rsid w:val="15DFE49F"/>
    <w:rsid w:val="16D8061D"/>
    <w:rsid w:val="19176BF3"/>
    <w:rsid w:val="19E06FCD"/>
    <w:rsid w:val="1A7A1EA8"/>
    <w:rsid w:val="1B356BA4"/>
    <w:rsid w:val="1B58A605"/>
    <w:rsid w:val="1C9875FF"/>
    <w:rsid w:val="1D5FD2B6"/>
    <w:rsid w:val="1EEE52DD"/>
    <w:rsid w:val="22995A94"/>
    <w:rsid w:val="24195A30"/>
    <w:rsid w:val="2599A8B6"/>
    <w:rsid w:val="27F5171B"/>
    <w:rsid w:val="29866476"/>
    <w:rsid w:val="29F954CE"/>
    <w:rsid w:val="2B41B855"/>
    <w:rsid w:val="31B10A1A"/>
    <w:rsid w:val="31EF6B6A"/>
    <w:rsid w:val="37289F5D"/>
    <w:rsid w:val="38BA4FA6"/>
    <w:rsid w:val="39AAE1FE"/>
    <w:rsid w:val="3BA973A3"/>
    <w:rsid w:val="3EC7EFFA"/>
    <w:rsid w:val="3EED5C4D"/>
    <w:rsid w:val="40A22A92"/>
    <w:rsid w:val="40CB66A4"/>
    <w:rsid w:val="42384063"/>
    <w:rsid w:val="44DDCB4B"/>
    <w:rsid w:val="4565012E"/>
    <w:rsid w:val="459AD5EF"/>
    <w:rsid w:val="4784D0D5"/>
    <w:rsid w:val="4AA96337"/>
    <w:rsid w:val="4B05A2F1"/>
    <w:rsid w:val="4CA8A9A7"/>
    <w:rsid w:val="4CE925A1"/>
    <w:rsid w:val="4D6954E1"/>
    <w:rsid w:val="4D9ABE6C"/>
    <w:rsid w:val="4E3E7ACC"/>
    <w:rsid w:val="4EB4F6A9"/>
    <w:rsid w:val="4EE7D8EA"/>
    <w:rsid w:val="5048E59E"/>
    <w:rsid w:val="50FEE05E"/>
    <w:rsid w:val="53C3D785"/>
    <w:rsid w:val="58E2EC5B"/>
    <w:rsid w:val="5A542AFA"/>
    <w:rsid w:val="5AFB3C42"/>
    <w:rsid w:val="5C3EDB11"/>
    <w:rsid w:val="5D946DAB"/>
    <w:rsid w:val="5DE71221"/>
    <w:rsid w:val="5E7D06AB"/>
    <w:rsid w:val="5FCED9F6"/>
    <w:rsid w:val="627F55D8"/>
    <w:rsid w:val="62E7E483"/>
    <w:rsid w:val="63C899DF"/>
    <w:rsid w:val="6516B2FD"/>
    <w:rsid w:val="65535ED5"/>
    <w:rsid w:val="65F72B7E"/>
    <w:rsid w:val="66B4598B"/>
    <w:rsid w:val="67C42D96"/>
    <w:rsid w:val="68294E17"/>
    <w:rsid w:val="6B1A080D"/>
    <w:rsid w:val="6D83CA9B"/>
    <w:rsid w:val="6E28AE07"/>
    <w:rsid w:val="6F3767BF"/>
    <w:rsid w:val="72530926"/>
    <w:rsid w:val="7565802E"/>
    <w:rsid w:val="7571313D"/>
    <w:rsid w:val="7577F0F8"/>
    <w:rsid w:val="798BC30A"/>
    <w:rsid w:val="7DB0F345"/>
    <w:rsid w:val="7E4BC8D1"/>
    <w:rsid w:val="7EB88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98456"/>
  <w15:docId w15:val="{A55EC9E1-48D4-41B4-8759-14591F6D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35C9"/>
  </w:style>
  <w:style w:type="paragraph" w:styleId="Nadpis1">
    <w:name w:val="heading 1"/>
    <w:basedOn w:val="Normlny"/>
    <w:next w:val="Normlny"/>
    <w:link w:val="Nadpis1Char"/>
    <w:uiPriority w:val="9"/>
    <w:qFormat/>
    <w:rsid w:val="004D2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C4B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6C"/>
  </w:style>
  <w:style w:type="paragraph" w:styleId="Pta">
    <w:name w:val="footer"/>
    <w:basedOn w:val="Normlny"/>
    <w:link w:val="PtaChar"/>
    <w:uiPriority w:val="99"/>
    <w:unhideWhenUsed/>
    <w:rsid w:val="006E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6C"/>
  </w:style>
  <w:style w:type="character" w:styleId="Hypertextovprepojenie">
    <w:name w:val="Hyperlink"/>
    <w:uiPriority w:val="99"/>
    <w:unhideWhenUsed/>
    <w:rsid w:val="00C86D12"/>
    <w:rPr>
      <w:color w:val="003C65" w:themeColor="accent1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86D12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86D12"/>
    <w:rPr>
      <w:rFonts w:ascii="Calibri" w:hAnsi="Calibri"/>
      <w:szCs w:val="21"/>
    </w:rPr>
  </w:style>
  <w:style w:type="paragraph" w:customStyle="1" w:styleId="Default">
    <w:name w:val="Default"/>
    <w:rsid w:val="008A0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3D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A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4D2516"/>
    <w:rPr>
      <w:rFonts w:asciiTheme="majorHAnsi" w:eastAsiaTheme="majorEastAsia" w:hAnsiTheme="majorHAnsi" w:cstheme="majorBidi"/>
      <w:b/>
      <w:bCs/>
      <w:color w:val="002C4B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4D2516"/>
    <w:pPr>
      <w:outlineLvl w:val="9"/>
    </w:pPr>
    <w:rPr>
      <w:lang w:val="en-US" w:eastAsia="ja-JP"/>
    </w:rPr>
  </w:style>
  <w:style w:type="paragraph" w:styleId="Obsah1">
    <w:name w:val="toc 1"/>
    <w:basedOn w:val="Normlny"/>
    <w:next w:val="Normlny"/>
    <w:autoRedefine/>
    <w:uiPriority w:val="39"/>
    <w:unhideWhenUsed/>
    <w:rsid w:val="001D674B"/>
    <w:pPr>
      <w:tabs>
        <w:tab w:val="left" w:pos="440"/>
        <w:tab w:val="right" w:leader="dot" w:pos="9062"/>
      </w:tabs>
      <w:spacing w:after="100"/>
    </w:pPr>
    <w:rPr>
      <w:rFonts w:eastAsiaTheme="minorEastAsia" w:cs="Calibri"/>
      <w:b/>
      <w:bCs/>
    </w:rPr>
  </w:style>
  <w:style w:type="paragraph" w:styleId="Odsekzoznamu">
    <w:name w:val="List Paragraph"/>
    <w:basedOn w:val="Normlny"/>
    <w:uiPriority w:val="34"/>
    <w:qFormat/>
    <w:rsid w:val="00A1783F"/>
    <w:pPr>
      <w:ind w:left="720"/>
      <w:contextualSpacing/>
    </w:pPr>
  </w:style>
  <w:style w:type="paragraph" w:styleId="Revzia">
    <w:name w:val="Revision"/>
    <w:hidden/>
    <w:uiPriority w:val="99"/>
    <w:semiHidden/>
    <w:rsid w:val="000A2B18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992B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92B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92B3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2B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2B3A"/>
    <w:rPr>
      <w:b/>
      <w:bCs/>
      <w:sz w:val="20"/>
      <w:szCs w:val="20"/>
    </w:rPr>
  </w:style>
  <w:style w:type="character" w:customStyle="1" w:styleId="HBBody1Char">
    <w:name w:val="HB Body 1 Char"/>
    <w:link w:val="HBBody1"/>
    <w:locked/>
    <w:rsid w:val="004911DC"/>
    <w:rPr>
      <w:rFonts w:ascii="Verdana" w:eastAsia="Calibri" w:hAnsi="Verdana" w:cs="Times New Roman"/>
      <w:sz w:val="18"/>
      <w:lang w:val="en-GB"/>
    </w:rPr>
  </w:style>
  <w:style w:type="paragraph" w:customStyle="1" w:styleId="HBBody1">
    <w:name w:val="HB Body 1"/>
    <w:link w:val="HBBody1Char"/>
    <w:qFormat/>
    <w:rsid w:val="004911DC"/>
    <w:pPr>
      <w:numPr>
        <w:numId w:val="9"/>
      </w:numPr>
      <w:spacing w:after="140" w:line="288" w:lineRule="auto"/>
      <w:jc w:val="both"/>
    </w:pPr>
    <w:rPr>
      <w:rFonts w:ascii="Verdana" w:eastAsia="Calibri" w:hAnsi="Verdana" w:cs="Times New Roman"/>
      <w:sz w:val="18"/>
      <w:lang w:val="en-GB"/>
    </w:rPr>
  </w:style>
  <w:style w:type="paragraph" w:customStyle="1" w:styleId="HBBody2">
    <w:name w:val="HB Body 2"/>
    <w:basedOn w:val="HBBody1"/>
    <w:qFormat/>
    <w:rsid w:val="004911DC"/>
    <w:pPr>
      <w:numPr>
        <w:ilvl w:val="1"/>
      </w:numPr>
      <w:tabs>
        <w:tab w:val="clear" w:pos="680"/>
        <w:tab w:val="num" w:pos="360"/>
      </w:tabs>
      <w:ind w:left="1440" w:hanging="360"/>
    </w:pPr>
    <w:rPr>
      <w:lang w:val="en-US"/>
    </w:rPr>
  </w:style>
  <w:style w:type="paragraph" w:customStyle="1" w:styleId="HBBody3">
    <w:name w:val="HB Body 3"/>
    <w:basedOn w:val="HBBody1"/>
    <w:qFormat/>
    <w:rsid w:val="004911DC"/>
    <w:pPr>
      <w:numPr>
        <w:ilvl w:val="2"/>
      </w:numPr>
      <w:tabs>
        <w:tab w:val="clear" w:pos="1361"/>
        <w:tab w:val="num" w:pos="360"/>
      </w:tabs>
      <w:ind w:left="2160" w:hanging="180"/>
    </w:pPr>
    <w:rPr>
      <w:lang w:val="en-US"/>
    </w:rPr>
  </w:style>
  <w:style w:type="paragraph" w:customStyle="1" w:styleId="HBBody4">
    <w:name w:val="HB Body 4"/>
    <w:basedOn w:val="HBBody1"/>
    <w:qFormat/>
    <w:rsid w:val="004911DC"/>
    <w:pPr>
      <w:numPr>
        <w:ilvl w:val="3"/>
      </w:numPr>
      <w:tabs>
        <w:tab w:val="clear" w:pos="2041"/>
        <w:tab w:val="num" w:pos="360"/>
      </w:tabs>
      <w:ind w:left="2880" w:hanging="360"/>
    </w:pPr>
    <w:rPr>
      <w:lang w:val="en-US"/>
    </w:rPr>
  </w:style>
  <w:style w:type="paragraph" w:customStyle="1" w:styleId="HBBody5">
    <w:name w:val="HB Body 5"/>
    <w:basedOn w:val="HBBody1"/>
    <w:qFormat/>
    <w:rsid w:val="004911DC"/>
    <w:pPr>
      <w:numPr>
        <w:ilvl w:val="4"/>
      </w:numPr>
      <w:tabs>
        <w:tab w:val="clear" w:pos="2722"/>
        <w:tab w:val="num" w:pos="360"/>
      </w:tabs>
      <w:ind w:left="3600" w:hanging="360"/>
    </w:pPr>
    <w:rPr>
      <w:lang w:val="en-US"/>
    </w:rPr>
  </w:style>
  <w:style w:type="paragraph" w:customStyle="1" w:styleId="HBBody6">
    <w:name w:val="HB Body 6"/>
    <w:basedOn w:val="HBBody1"/>
    <w:qFormat/>
    <w:rsid w:val="004911DC"/>
    <w:pPr>
      <w:numPr>
        <w:ilvl w:val="5"/>
      </w:numPr>
      <w:tabs>
        <w:tab w:val="clear" w:pos="3402"/>
        <w:tab w:val="num" w:pos="360"/>
      </w:tabs>
      <w:ind w:left="4320" w:hanging="180"/>
    </w:pPr>
    <w:rPr>
      <w:lang w:val="en-US"/>
    </w:rPr>
  </w:style>
  <w:style w:type="paragraph" w:customStyle="1" w:styleId="HBBody7">
    <w:name w:val="HB Body 7"/>
    <w:basedOn w:val="HBBody1"/>
    <w:qFormat/>
    <w:rsid w:val="004911DC"/>
    <w:pPr>
      <w:numPr>
        <w:ilvl w:val="6"/>
      </w:numPr>
      <w:tabs>
        <w:tab w:val="clear" w:pos="4082"/>
        <w:tab w:val="num" w:pos="360"/>
      </w:tabs>
      <w:ind w:left="5040" w:hanging="360"/>
    </w:pPr>
    <w:rPr>
      <w:lang w:val="en-US"/>
    </w:rPr>
  </w:style>
  <w:style w:type="numbering" w:customStyle="1" w:styleId="HBBodyOutline">
    <w:name w:val="HB Body Outline"/>
    <w:uiPriority w:val="99"/>
    <w:rsid w:val="004911DC"/>
    <w:pPr>
      <w:numPr>
        <w:numId w:val="9"/>
      </w:numPr>
    </w:pPr>
  </w:style>
  <w:style w:type="paragraph" w:customStyle="1" w:styleId="HBLevel1">
    <w:name w:val="HB Level 1"/>
    <w:basedOn w:val="Normlny"/>
    <w:rsid w:val="001E352E"/>
  </w:style>
  <w:style w:type="paragraph" w:customStyle="1" w:styleId="HBLevel2">
    <w:name w:val="HB Level 2"/>
    <w:basedOn w:val="Normlny"/>
    <w:rsid w:val="001E352E"/>
  </w:style>
  <w:style w:type="paragraph" w:customStyle="1" w:styleId="HBLevel3">
    <w:name w:val="HB Level 3"/>
    <w:basedOn w:val="Normlny"/>
    <w:rsid w:val="001E352E"/>
  </w:style>
  <w:style w:type="paragraph" w:customStyle="1" w:styleId="HBLevel4">
    <w:name w:val="HB Level 4"/>
    <w:basedOn w:val="Normlny"/>
    <w:rsid w:val="001E352E"/>
  </w:style>
  <w:style w:type="paragraph" w:customStyle="1" w:styleId="HBLevel5">
    <w:name w:val="HB Level 5"/>
    <w:basedOn w:val="Normlny"/>
    <w:rsid w:val="001E352E"/>
  </w:style>
  <w:style w:type="paragraph" w:customStyle="1" w:styleId="HBLevel6">
    <w:name w:val="HB Level 6"/>
    <w:basedOn w:val="Normlny"/>
    <w:rsid w:val="001E352E"/>
  </w:style>
  <w:style w:type="paragraph" w:customStyle="1" w:styleId="HBLevel7">
    <w:name w:val="HB Level 7"/>
    <w:basedOn w:val="Normlny"/>
    <w:rsid w:val="001E352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VW SK: Corporate Identity Farben 2015">
      <a:dk1>
        <a:srgbClr val="33434C"/>
      </a:dk1>
      <a:lt1>
        <a:srgbClr val="FFFFFF"/>
      </a:lt1>
      <a:dk2>
        <a:srgbClr val="73B1DD"/>
      </a:dk2>
      <a:lt2>
        <a:srgbClr val="CFD7D9"/>
      </a:lt2>
      <a:accent1>
        <a:srgbClr val="003C65"/>
      </a:accent1>
      <a:accent2>
        <a:srgbClr val="2274AC"/>
      </a:accent2>
      <a:accent3>
        <a:srgbClr val="8994A0"/>
      </a:accent3>
      <a:accent4>
        <a:srgbClr val="005D4D"/>
      </a:accent4>
      <a:accent5>
        <a:srgbClr val="730019"/>
      </a:accent5>
      <a:accent6>
        <a:srgbClr val="FF871F"/>
      </a:accent6>
      <a:hlink>
        <a:srgbClr val="33434C"/>
      </a:hlink>
      <a:folHlink>
        <a:srgbClr val="8994A0"/>
      </a:folHlink>
    </a:clrScheme>
    <a:fontScheme name="VW SK: Corporate Identity Schriftarten 2015">
      <a:majorFont>
        <a:latin typeface="VW Head Office"/>
        <a:ea typeface=""/>
        <a:cs typeface=""/>
      </a:majorFont>
      <a:minorFont>
        <a:latin typeface="VW Text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VWConfidentiality>Public</VWConfidentialit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5FC4D7762E54FBA5D5341F6EA734C" ma:contentTypeVersion="26" ma:contentTypeDescription="Umožňuje vytvoriť nový dokument." ma:contentTypeScope="" ma:versionID="b0e1cbead10e19301f384785e4e0f05b">
  <xsd:schema xmlns:xsd="http://www.w3.org/2001/XMLSchema" xmlns:xs="http://www.w3.org/2001/XMLSchema" xmlns:p="http://schemas.microsoft.com/office/2006/metadata/properties" xmlns:ns1="http://schemas.microsoft.com/sharepoint/v3" xmlns:ns2="e072137e-ad21-4cd1-abf8-f636744c4488" xmlns:ns3="c1a7bcab-4ef7-454b-b2b4-24bead5a13ed" targetNamespace="http://schemas.microsoft.com/office/2006/metadata/properties" ma:root="true" ma:fieldsID="8ec2ff6ef0514006cdfc5ac616838e55" ns1:_="" ns2:_="" ns3:_="">
    <xsd:import namespace="http://schemas.microsoft.com/sharepoint/v3"/>
    <xsd:import namespace="e072137e-ad21-4cd1-abf8-f636744c4488"/>
    <xsd:import namespace="c1a7bcab-4ef7-454b-b2b4-24bead5a13ed"/>
    <xsd:element name="properties">
      <xsd:complexType>
        <xsd:sequence>
          <xsd:element name="documentManagement">
            <xsd:complexType>
              <xsd:all>
                <xsd:element ref="ns2:k673f299d84444b7aa204cf627069737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37e-ad21-4cd1-abf8-f636744c4488" elementFormDefault="qualified">
    <xsd:import namespace="http://schemas.microsoft.com/office/2006/documentManagement/types"/>
    <xsd:import namespace="http://schemas.microsoft.com/office/infopath/2007/PartnerControls"/>
    <xsd:element name="k673f299d84444b7aa204cf627069737" ma:index="8" nillable="true" ma:taxonomy="true" ma:internalName="k673f299d84444b7aa204cf627069737" ma:taxonomyFieldName="LegalHoldTag" ma:displayName="LegalHold" ma:fieldId="{4673f299-d844-44b7-aa20-4cf627069737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bf87407-b25e-4472-85e5-501eb4537dc5}" ma:internalName="TaxCatchAll" ma:showField="CatchAllData" ma:web="e072137e-ad21-4cd1-abf8-f636744c4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bf87407-b25e-4472-85e5-501eb4537dc5}" ma:internalName="TaxCatchAllLabel" ma:readOnly="true" ma:showField="CatchAllDataLabel" ma:web="e072137e-ad21-4cd1-abf8-f636744c4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1;#0.1 Initial category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bcab-4ef7-454b-b2b4-24bead5a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a" ma:readOnly="false" ma:fieldId="{5cf76f15-5ced-4ddc-b409-7134ff3c332f}" ma:taxonomyMulti="true" ma:sspId="d35d9ec1-ff0e-4daf-94ff-594c76aa1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31" nillable="true" ma:displayName="Stav odhlásenia" ma:internalName="Stav_x0020_odhl_x00e1_senia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673f299d84444b7aa204cf627069737 xmlns="e072137e-ad21-4cd1-abf8-f636744c4488">
      <Terms xmlns="http://schemas.microsoft.com/office/infopath/2007/PartnerControls"/>
    </k673f299d84444b7aa204cf627069737>
    <_ip_UnifiedCompliancePolicyUIAction xmlns="http://schemas.microsoft.com/sharepoint/v3" xsi:nil="true"/>
    <TaxCatchAll xmlns="e072137e-ad21-4cd1-abf8-f636744c4488">
      <Value>1</Value>
    </TaxCatchAll>
    <_Flow_SignoffStatus xmlns="c1a7bcab-4ef7-454b-b2b4-24bead5a13ed" xsi:nil="true"/>
    <RevIMDocumentOwner xmlns="e072137e-ad21-4cd1-abf8-f636744c4488">
      <UserInfo>
        <DisplayName/>
        <AccountId xsi:nil="true"/>
        <AccountType/>
      </UserInfo>
    </RevIMDocumentOwner>
    <lcf76f155ced4ddcb4097134ff3c332f xmlns="c1a7bcab-4ef7-454b-b2b4-24bead5a13ed">
      <Terms xmlns="http://schemas.microsoft.com/office/infopath/2007/PartnerControls"/>
    </lcf76f155ced4ddcb4097134ff3c332f>
    <_ip_UnifiedCompliancePolicyProperties xmlns="http://schemas.microsoft.com/sharepoint/v3" xsi:nil="true"/>
    <i0f84bba906045b4af568ee102a52dcb xmlns="e072137e-ad21-4cd1-abf8-f636744c44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0.1 Initial category</TermName>
          <TermId xmlns="http://schemas.microsoft.com/office/infopath/2007/PartnerControls">0239cc7a-0c96-48a8-9e0e-a383e362571c</TermId>
        </TermInfo>
      </Terms>
    </i0f84bba906045b4af568ee102a52dcb>
    <RevIMComments xmlns="e072137e-ad21-4cd1-abf8-f636744c4488" xsi:nil="true"/>
    <RevIMDeletionDate xmlns="e072137e-ad21-4cd1-abf8-f636744c4488">2027-06-05T07:31:38+00:00</RevIMDeletionDate>
    <RevIMEventDate xmlns="e072137e-ad21-4cd1-abf8-f636744c4488" xsi:nil="true"/>
    <RevIMExtends xmlns="e072137e-ad21-4cd1-abf8-f636744c4488">{"Locked":null,"LockedBy":null,"UnLocked":null,"UnLockedBy":null,"Classified":"2025-06-05T09:29:24.168Z","KSUClass":"0239cc7a-0c96-48a8-9e0e-a383e362571c","Reclassified":null,"ReclassifiedBy":null,"EDReclassified":null,"EDReclassifiedBy":null,"EventCreated":null,"EventModified":null,"EventDeleted":null,"EventCreatedBy":null,"EventModifiedBy":null,"EventDeletedBy":null,"Moved":null,"MovedBy":null,"MovedFrom":null}</RevIMExtends>
  </documentManagement>
</p:properties>
</file>

<file path=customXml/itemProps1.xml><?xml version="1.0" encoding="utf-8"?>
<ds:datastoreItem xmlns:ds="http://schemas.openxmlformats.org/officeDocument/2006/customXml" ds:itemID="{5EE8BAA9-97B9-4391-9BF5-AF7D86DB0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6F1F0-0E9B-4DD0-996A-1021FE80DC32}">
  <ds:schemaRefs/>
</ds:datastoreItem>
</file>

<file path=customXml/itemProps3.xml><?xml version="1.0" encoding="utf-8"?>
<ds:datastoreItem xmlns:ds="http://schemas.openxmlformats.org/officeDocument/2006/customXml" ds:itemID="{E9A56342-E918-4390-BC5B-7FCFA326B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72137e-ad21-4cd1-abf8-f636744c4488"/>
    <ds:schemaRef ds:uri="c1a7bcab-4ef7-454b-b2b4-24bead5a1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67D7A-0A7C-4D6A-85E0-48654AD343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958604-6206-499C-91E8-A054EF181A4F}">
  <ds:schemaRefs>
    <ds:schemaRef ds:uri="http://schemas.microsoft.com/office/2006/metadata/properties"/>
    <ds:schemaRef ds:uri="http://schemas.microsoft.com/office/infopath/2007/PartnerControls"/>
    <ds:schemaRef ds:uri="e072137e-ad21-4cd1-abf8-f636744c4488"/>
    <ds:schemaRef ds:uri="http://schemas.microsoft.com/sharepoint/v3"/>
    <ds:schemaRef ds:uri="c1a7bcab-4ef7-454b-b2b4-24bead5a13ed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Slovakia a.s.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Pappova</dc:creator>
  <cp:keywords/>
  <dc:description/>
  <cp:lastModifiedBy>Noskova, Karin (Volkswagen Group Services Slovakia)</cp:lastModifiedBy>
  <cp:revision>115</cp:revision>
  <cp:lastPrinted>2020-12-18T10:50:00Z</cp:lastPrinted>
  <dcterms:created xsi:type="dcterms:W3CDTF">2024-07-22T14:18:00Z</dcterms:created>
  <dcterms:modified xsi:type="dcterms:W3CDTF">2025-06-19T12:54:00Z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ConfidentialityAlign">
    <vt:lpwstr>BottomRight</vt:lpwstr>
  </property>
  <property fmtid="{D5CDD505-2E9C-101B-9397-08002B2CF9AE}" pid="3" name="VWConfidentiality">
    <vt:lpwstr>Public</vt:lpwstr>
  </property>
  <property fmtid="{D5CDD505-2E9C-101B-9397-08002B2CF9AE}" pid="4" name="ContentTypeId">
    <vt:lpwstr>0x010100AA15FC4D7762E54FBA5D5341F6EA734C</vt:lpwstr>
  </property>
  <property fmtid="{D5CDD505-2E9C-101B-9397-08002B2CF9AE}" pid="5" name="RevIMBCS">
    <vt:lpwstr>1;#0.1 Initial category|0239cc7a-0c96-48a8-9e0e-a383e362571c</vt:lpwstr>
  </property>
  <property fmtid="{D5CDD505-2E9C-101B-9397-08002B2CF9AE}" pid="6" name="LegalHoldTag">
    <vt:lpwstr/>
  </property>
  <property fmtid="{D5CDD505-2E9C-101B-9397-08002B2CF9AE}" pid="7" name="MediaServiceImageTags">
    <vt:lpwstr/>
  </property>
  <property fmtid="{D5CDD505-2E9C-101B-9397-08002B2CF9AE}" pid="8" name="ClassificationContentMarkingFooterShapeIds">
    <vt:lpwstr>2,3,4</vt:lpwstr>
  </property>
  <property fmtid="{D5CDD505-2E9C-101B-9397-08002B2CF9AE}" pid="9" name="ClassificationContentMarkingFooterFontProps">
    <vt:lpwstr>#000000,8,Calibri</vt:lpwstr>
  </property>
  <property fmtid="{D5CDD505-2E9C-101B-9397-08002B2CF9AE}" pid="10" name="ClassificationContentMarkingFooterText">
    <vt:lpwstr>INTERNAL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2023-04-14T09:55:16Z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47db36d2-582c-4bef-ba8b-e1c73f895e13</vt:lpwstr>
  </property>
  <property fmtid="{D5CDD505-2E9C-101B-9397-08002B2CF9AE}" pid="17" name="MSIP_Label_b1c9b508-7c6e-42bd-bedf-808292653d6c_ContentBits">
    <vt:lpwstr>3</vt:lpwstr>
  </property>
</Properties>
</file>